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7745F" w14:textId="6ED1DEDC" w:rsidR="00E9190A" w:rsidRDefault="009F53DD">
      <w:bookmarkStart w:id="0" w:name="_GoBack"/>
      <w:r w:rsidRPr="009F53DD">
        <w:rPr>
          <w:noProof/>
        </w:rPr>
        <w:drawing>
          <wp:inline distT="0" distB="0" distL="0" distR="0" wp14:anchorId="6EB7AAC3" wp14:editId="045F9536">
            <wp:extent cx="8229600" cy="3499485"/>
            <wp:effectExtent l="0" t="0" r="0" b="5715"/>
            <wp:docPr id="5" name="Picture 4" descr="A hierarchy diagram showing the general categories of CMS: Particulate Matter (light-based or other); Gas Concentration Monitors (light-based or other); Stack Volumetric Flowrate (light-based or other); and Predictive Systems (Other technology). Under Particulate Matter is Opacity Monitor ((Light-based technology) and includes Single-pass and Double-pass (light-based technology)); and PM CEMS (Other technology). Under Gas Concentration Monitors is Extractive ((Light-based technology) and includes Dilution and Source-Level (light-based or other)); In-situ ((light-based or other) and includes Point (Other technology) and Path (Cross-stack) (Light-based technology); and Remote (Light-based technology). Under Stack Volumetric is Differential Press (Other technology), Ultrasonic (Other technology), Thermal (Other technology), and Light Scintillation (Light-based technology). ">
              <a:extLst xmlns:a="http://schemas.openxmlformats.org/drawingml/2006/main">
                <a:ext uri="{FF2B5EF4-FFF2-40B4-BE49-F238E27FC236}">
                  <a16:creationId xmlns:a16="http://schemas.microsoft.com/office/drawing/2014/main" id="{9B9B67E2-62DE-4EC6-942E-99E1FEEC8B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hierarchy diagram showing the general categories of CMS: Particulate Matter (light-based or other); Gas Concentration Monitors (light-based or other); Stack Volumetric Flowrate (light-based or other); and Predictive Systems (Other technology). Under Particulate Matter is Opacity Monitor ((Light-based technology) and includes Single-pass and Double-pass (light-based technology)); and PM CEMS (Other technology). Under Gas Concentration Monitors is Extractive ((Light-based technology) and includes Dilution and Source-Level (light-based or other)); In-situ ((light-based or other) and includes Point (Other technology) and Path (Cross-stack) (Light-based technology); and Remote (Light-based technology). Under Stack Volumetric is Differential Press (Other technology), Ultrasonic (Other technology), Thermal (Other technology), and Light Scintillation (Light-based technology). ">
                      <a:extLst>
                        <a:ext uri="{FF2B5EF4-FFF2-40B4-BE49-F238E27FC236}">
                          <a16:creationId xmlns:a16="http://schemas.microsoft.com/office/drawing/2014/main" id="{9B9B67E2-62DE-4EC6-942E-99E1FEEC8B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190A" w:rsidSect="006E0B07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5E0D8" w14:textId="77777777" w:rsidR="00987D1B" w:rsidRDefault="00987D1B" w:rsidP="00987D1B">
      <w:pPr>
        <w:spacing w:after="0" w:line="240" w:lineRule="auto"/>
      </w:pPr>
      <w:r>
        <w:separator/>
      </w:r>
    </w:p>
  </w:endnote>
  <w:endnote w:type="continuationSeparator" w:id="0">
    <w:p w14:paraId="24022EB6" w14:textId="77777777" w:rsidR="00987D1B" w:rsidRDefault="00987D1B" w:rsidP="0098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(Body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BB890" w14:textId="77777777" w:rsidR="00987D1B" w:rsidRDefault="00987D1B" w:rsidP="00987D1B">
      <w:pPr>
        <w:spacing w:after="0" w:line="240" w:lineRule="auto"/>
      </w:pPr>
      <w:r>
        <w:separator/>
      </w:r>
    </w:p>
  </w:footnote>
  <w:footnote w:type="continuationSeparator" w:id="0">
    <w:p w14:paraId="1D6226A9" w14:textId="77777777" w:rsidR="00987D1B" w:rsidRDefault="00987D1B" w:rsidP="0098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DF6DC" w14:textId="77777777" w:rsidR="00987D1B" w:rsidRPr="006E0B07" w:rsidRDefault="00987D1B" w:rsidP="00987D1B">
    <w:pPr>
      <w:jc w:val="center"/>
      <w:rPr>
        <w:b/>
        <w:bCs/>
        <w:color w:val="4472C4" w:themeColor="accent1"/>
        <w:sz w:val="42"/>
        <w:szCs w:val="72"/>
      </w:rPr>
    </w:pPr>
    <w:r w:rsidRPr="006E0B07">
      <w:rPr>
        <w:b/>
        <w:bCs/>
        <w:color w:val="4472C4" w:themeColor="accent1"/>
        <w:sz w:val="42"/>
        <w:szCs w:val="72"/>
      </w:rPr>
      <w:t>General Categories of CMS</w:t>
    </w:r>
  </w:p>
  <w:p w14:paraId="4BAEC4B3" w14:textId="77777777" w:rsidR="00987D1B" w:rsidRDefault="00987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07"/>
    <w:rsid w:val="005A6F3D"/>
    <w:rsid w:val="00671260"/>
    <w:rsid w:val="006E0B07"/>
    <w:rsid w:val="00987D1B"/>
    <w:rsid w:val="009F53DD"/>
    <w:rsid w:val="00E9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26A56"/>
  <w15:chartTrackingRefBased/>
  <w15:docId w15:val="{D7F64873-95D9-418D-8D7C-3787702B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(Body)" w:eastAsiaTheme="minorHAnsi" w:hAnsi="Calibri (Body)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qFormat/>
    <w:rsid w:val="005A6F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87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D1B"/>
  </w:style>
  <w:style w:type="paragraph" w:styleId="Footer">
    <w:name w:val="footer"/>
    <w:basedOn w:val="Normal"/>
    <w:link w:val="FooterChar"/>
    <w:uiPriority w:val="99"/>
    <w:unhideWhenUsed/>
    <w:rsid w:val="00987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45B6F5BA0DB46BA8C1B0146813348" ma:contentTypeVersion="15" ma:contentTypeDescription="Create a new document." ma:contentTypeScope="" ma:versionID="44286e82c75417524776e5d6b824880a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2d004a6-2f8d-4a75-9f1d-859e2ae55add" xmlns:ns6="17622ab0-b98f-4e8e-afef-2c80c1a276fc" targetNamespace="http://schemas.microsoft.com/office/2006/metadata/properties" ma:root="true" ma:fieldsID="bbc77cf1eb18b9f3211eabe86ca8b6ab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2d004a6-2f8d-4a75-9f1d-859e2ae55add"/>
    <xsd:import namespace="17622ab0-b98f-4e8e-afef-2c80c1a276fc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e3f09c3df709400db2417a7161762d62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5:SharedWithUsers" minOccurs="0"/>
                <xsd:element ref="ns5:SharedWithDetails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4f485cd-92c0-4abe-a378-745fe4335b12}" ma:internalName="TaxCatchAllLabel" ma:readOnly="true" ma:showField="CatchAllDataLabel" ma:web="22d004a6-2f8d-4a75-9f1d-859e2ae5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4f485cd-92c0-4abe-a378-745fe4335b12}" ma:internalName="TaxCatchAll" ma:showField="CatchAllData" ma:web="22d004a6-2f8d-4a75-9f1d-859e2ae5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004a6-2f8d-4a75-9f1d-859e2ae55add" elementFormDefault="qualified">
    <xsd:import namespace="http://schemas.microsoft.com/office/2006/documentManagement/types"/>
    <xsd:import namespace="http://schemas.microsoft.com/office/infopath/2007/PartnerControls"/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22ab0-b98f-4e8e-afef-2c80c1a27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e3f09c3df709400db2417a7161762d62 xmlns="22d004a6-2f8d-4a75-9f1d-859e2ae55add">
      <Terms xmlns="http://schemas.microsoft.com/office/infopath/2007/PartnerControls"/>
    </e3f09c3df709400db2417a7161762d62>
    <Document_x0020_Creation_x0020_Date xmlns="4ffa91fb-a0ff-4ac5-b2db-65c790d184a4">2020-07-27T19:38:57+00:00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23F40-2CB5-417D-A39F-42A046706124}"/>
</file>

<file path=customXml/itemProps2.xml><?xml version="1.0" encoding="utf-8"?>
<ds:datastoreItem xmlns:ds="http://schemas.openxmlformats.org/officeDocument/2006/customXml" ds:itemID="{54971401-FB3F-4231-9381-5240D1B8590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C4F6A2-7D03-4D60-89F3-1F5F94C60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40149-FA64-44CA-8B25-1208F45EF0B4}">
  <ds:schemaRefs>
    <ds:schemaRef ds:uri="http://schemas.microsoft.com/sharepoint.v3"/>
    <ds:schemaRef ds:uri="http://schemas.microsoft.com/sharepoint/v3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31f836ba-f673-4ee3-a32d-cd74bff07f34"/>
    <ds:schemaRef ds:uri="http://purl.org/dc/dcmitype/"/>
    <ds:schemaRef ds:uri="http://schemas.microsoft.com/sharepoint/v4"/>
    <ds:schemaRef ds:uri="3c914cde-9af0-457a-a7da-575c2d52b74b"/>
    <ds:schemaRef ds:uri="846cd87d-8317-4481-9f7e-abc1d5f00689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4ffa91fb-a0ff-4ac5-b2db-65c790d184a4"/>
    <ds:schemaRef ds:uri="http://schemas.microsoft.com/sharepoint/v3/fields"/>
    <ds:schemaRef ds:uri="22d004a6-2f8d-4a75-9f1d-859e2ae55add"/>
  </ds:schemaRefs>
</ds:datastoreItem>
</file>

<file path=customXml/itemProps5.xml><?xml version="1.0" encoding="utf-8"?>
<ds:datastoreItem xmlns:ds="http://schemas.openxmlformats.org/officeDocument/2006/customXml" ds:itemID="{78CFB3A9-824F-4B91-8BFF-F4110AF2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Riha</dc:creator>
  <cp:keywords/>
  <dc:description/>
  <cp:lastModifiedBy>Kristin Riha</cp:lastModifiedBy>
  <cp:revision>3</cp:revision>
  <dcterms:created xsi:type="dcterms:W3CDTF">2020-07-27T19:35:00Z</dcterms:created>
  <dcterms:modified xsi:type="dcterms:W3CDTF">2020-08-21T11:28:00Z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0x01010094745B6F5BA0DB46BA8C1B0146813348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