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6E" w:rsidRPr="00EC4F46" w:rsidRDefault="0008656E" w:rsidP="00A15644">
      <w:pPr>
        <w:jc w:val="center"/>
        <w:rPr>
          <w:b/>
          <w:sz w:val="28"/>
          <w:szCs w:val="28"/>
        </w:rPr>
      </w:pPr>
      <w:r w:rsidRPr="00EC4F46">
        <w:rPr>
          <w:b/>
          <w:sz w:val="28"/>
          <w:szCs w:val="28"/>
        </w:rPr>
        <w:t>AGENDA</w:t>
      </w:r>
      <w:r>
        <w:rPr>
          <w:b/>
          <w:sz w:val="28"/>
          <w:szCs w:val="28"/>
        </w:rPr>
        <w:t xml:space="preserve"> &amp; NARRATIVES</w:t>
      </w:r>
    </w:p>
    <w:p w:rsidR="0008656E" w:rsidRDefault="0008656E" w:rsidP="00E240E5">
      <w:pPr>
        <w:jc w:val="center"/>
        <w:rPr>
          <w:sz w:val="20"/>
          <w:szCs w:val="20"/>
        </w:rPr>
      </w:pPr>
    </w:p>
    <w:p w:rsidR="0008656E" w:rsidRDefault="0008656E" w:rsidP="00E240E5">
      <w:pPr>
        <w:jc w:val="center"/>
        <w:rPr>
          <w:sz w:val="20"/>
          <w:szCs w:val="20"/>
        </w:rPr>
      </w:pPr>
      <w:r>
        <w:rPr>
          <w:sz w:val="20"/>
          <w:szCs w:val="20"/>
        </w:rPr>
        <w:t>Introductory Studies Of Forensic Science and Professional Standards of Practice for Environmental Compliance and Assurance Personnel</w:t>
      </w:r>
    </w:p>
    <w:p w:rsidR="0008656E" w:rsidRDefault="0008656E" w:rsidP="00EC4F46">
      <w:pPr>
        <w:rPr>
          <w:color w:val="000000"/>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6"/>
        <w:gridCol w:w="6"/>
        <w:gridCol w:w="1878"/>
        <w:gridCol w:w="6598"/>
      </w:tblGrid>
      <w:tr w:rsidR="0008656E" w:rsidRPr="003B0A13" w:rsidTr="00E36A8C">
        <w:trPr>
          <w:tblHeader/>
        </w:trPr>
        <w:tc>
          <w:tcPr>
            <w:tcW w:w="10368" w:type="dxa"/>
            <w:gridSpan w:val="4"/>
            <w:shd w:val="clear" w:color="auto" w:fill="FFFF99"/>
          </w:tcPr>
          <w:p w:rsidR="0008656E" w:rsidRPr="00E36A8C" w:rsidRDefault="0008656E" w:rsidP="00E36A8C">
            <w:pPr>
              <w:ind w:right="821"/>
              <w:jc w:val="center"/>
              <w:rPr>
                <w:b/>
                <w:sz w:val="20"/>
                <w:szCs w:val="20"/>
              </w:rPr>
            </w:pPr>
            <w:r w:rsidRPr="00E36A8C">
              <w:rPr>
                <w:b/>
                <w:noProof/>
                <w:color w:val="000000"/>
                <w:sz w:val="20"/>
                <w:szCs w:val="20"/>
              </w:rPr>
              <w:t>Day 1</w:t>
            </w:r>
            <w:r>
              <w:rPr>
                <w:b/>
                <w:noProof/>
                <w:color w:val="000000"/>
                <w:sz w:val="20"/>
                <w:szCs w:val="20"/>
              </w:rPr>
              <w:t>: The</w:t>
            </w:r>
            <w:r w:rsidRPr="00E36A8C">
              <w:rPr>
                <w:b/>
                <w:noProof/>
                <w:color w:val="000000"/>
                <w:sz w:val="20"/>
                <w:szCs w:val="20"/>
              </w:rPr>
              <w:t xml:space="preserve"> Introductions and Foundations</w:t>
            </w:r>
          </w:p>
        </w:tc>
      </w:tr>
      <w:tr w:rsidR="0008656E" w:rsidRPr="003B0A13" w:rsidTr="00CC239A">
        <w:trPr>
          <w:tblHeader/>
        </w:trPr>
        <w:tc>
          <w:tcPr>
            <w:tcW w:w="10368" w:type="dxa"/>
            <w:gridSpan w:val="4"/>
          </w:tcPr>
          <w:p w:rsidR="0008656E" w:rsidRPr="003B0A13" w:rsidRDefault="0008656E" w:rsidP="00E36A8C">
            <w:pPr>
              <w:ind w:right="821"/>
              <w:rPr>
                <w:sz w:val="20"/>
                <w:szCs w:val="20"/>
              </w:rPr>
            </w:pPr>
            <w:r w:rsidRPr="002F4C51">
              <w:rPr>
                <w:sz w:val="20"/>
                <w:szCs w:val="20"/>
              </w:rPr>
              <w:t xml:space="preserve">A thriving community has been growing in leaps and bounds after a long stretch of a bad economy. </w:t>
            </w:r>
            <w:r>
              <w:rPr>
                <w:sz w:val="20"/>
                <w:szCs w:val="20"/>
              </w:rPr>
              <w:t xml:space="preserve"> </w:t>
            </w:r>
            <w:r w:rsidRPr="002F4C51">
              <w:rPr>
                <w:sz w:val="20"/>
                <w:szCs w:val="20"/>
              </w:rPr>
              <w:t xml:space="preserve">A producer of carbon black has doubled its business creating more jobs and pouring lots of tax revenues into the community. </w:t>
            </w:r>
            <w:r>
              <w:rPr>
                <w:sz w:val="20"/>
                <w:szCs w:val="20"/>
              </w:rPr>
              <w:t xml:space="preserve"> </w:t>
            </w:r>
            <w:r w:rsidRPr="002F4C51">
              <w:rPr>
                <w:sz w:val="20"/>
                <w:szCs w:val="20"/>
              </w:rPr>
              <w:t xml:space="preserve">Residents </w:t>
            </w:r>
            <w:r>
              <w:rPr>
                <w:sz w:val="20"/>
                <w:szCs w:val="20"/>
              </w:rPr>
              <w:t>living within a</w:t>
            </w:r>
            <w:r w:rsidRPr="002F4C51">
              <w:rPr>
                <w:sz w:val="20"/>
                <w:szCs w:val="20"/>
              </w:rPr>
              <w:t xml:space="preserve"> five mile radius of the plant are complaining about </w:t>
            </w:r>
            <w:r>
              <w:rPr>
                <w:sz w:val="20"/>
                <w:szCs w:val="20"/>
              </w:rPr>
              <w:t xml:space="preserve">the plant’s daily </w:t>
            </w:r>
            <w:r w:rsidRPr="002F4C51">
              <w:rPr>
                <w:sz w:val="20"/>
                <w:szCs w:val="20"/>
              </w:rPr>
              <w:t>visual emissions</w:t>
            </w:r>
            <w:r>
              <w:rPr>
                <w:sz w:val="20"/>
                <w:szCs w:val="20"/>
              </w:rPr>
              <w:t xml:space="preserve"> and are saying…the plant is generating late-evening odors and particulate matter.  </w:t>
            </w:r>
            <w:r w:rsidRPr="002F4C51">
              <w:rPr>
                <w:sz w:val="20"/>
                <w:szCs w:val="20"/>
              </w:rPr>
              <w:t xml:space="preserve">The facility is located in a low-income, minority neighborhood. </w:t>
            </w:r>
            <w:r>
              <w:rPr>
                <w:sz w:val="20"/>
                <w:szCs w:val="20"/>
              </w:rPr>
              <w:t xml:space="preserve">Your immediate supervisor assigns you to conduct an inspection/evaluation of the plant.  After amassing a company profile and conducting a walk-through survey of the plant, you confirm </w:t>
            </w:r>
            <w:r w:rsidRPr="002F4C51">
              <w:rPr>
                <w:sz w:val="20"/>
                <w:szCs w:val="20"/>
              </w:rPr>
              <w:t xml:space="preserve">that modifications to the facility were made without obtaining a Prevention of Significant Deterioration (PSD) permit. </w:t>
            </w:r>
            <w:r>
              <w:rPr>
                <w:sz w:val="20"/>
                <w:szCs w:val="20"/>
              </w:rPr>
              <w:t xml:space="preserve"> </w:t>
            </w:r>
            <w:r w:rsidRPr="009F24F8">
              <w:rPr>
                <w:color w:val="000000"/>
                <w:sz w:val="20"/>
                <w:szCs w:val="20"/>
              </w:rPr>
              <w:t xml:space="preserve">Move over law enforcement crime scene investigators (CSIs), forensic science is not just for homicide scenes.  </w:t>
            </w:r>
            <w:r w:rsidRPr="00B81273">
              <w:rPr>
                <w:color w:val="000000"/>
                <w:sz w:val="20"/>
                <w:szCs w:val="20"/>
              </w:rPr>
              <w:t xml:space="preserve">Environmental investigations also </w:t>
            </w:r>
            <w:r>
              <w:rPr>
                <w:color w:val="000000"/>
                <w:sz w:val="20"/>
                <w:szCs w:val="20"/>
              </w:rPr>
              <w:t xml:space="preserve">address </w:t>
            </w:r>
            <w:r w:rsidRPr="00B81273">
              <w:rPr>
                <w:color w:val="000000"/>
                <w:sz w:val="20"/>
                <w:szCs w:val="20"/>
              </w:rPr>
              <w:t xml:space="preserve">systematically uncovering “root causes” </w:t>
            </w:r>
            <w:r>
              <w:rPr>
                <w:color w:val="000000"/>
                <w:sz w:val="20"/>
                <w:szCs w:val="20"/>
              </w:rPr>
              <w:t xml:space="preserve">and </w:t>
            </w:r>
            <w:r w:rsidRPr="00B81273">
              <w:rPr>
                <w:color w:val="000000"/>
                <w:sz w:val="20"/>
                <w:szCs w:val="20"/>
              </w:rPr>
              <w:t>answering who did what, when, where, how, why, and what economic a</w:t>
            </w:r>
            <w:r>
              <w:rPr>
                <w:color w:val="000000"/>
                <w:sz w:val="20"/>
                <w:szCs w:val="20"/>
              </w:rPr>
              <w:t>dvantage was derived (gained).</w:t>
            </w:r>
          </w:p>
        </w:tc>
      </w:tr>
      <w:tr w:rsidR="0008656E" w:rsidRPr="003B0A13" w:rsidTr="003C2B9F">
        <w:trPr>
          <w:tblHeader/>
        </w:trPr>
        <w:tc>
          <w:tcPr>
            <w:tcW w:w="1886" w:type="dxa"/>
          </w:tcPr>
          <w:p w:rsidR="0008656E" w:rsidRPr="003B0A13" w:rsidRDefault="0008656E" w:rsidP="003B0A13">
            <w:pPr>
              <w:jc w:val="center"/>
              <w:rPr>
                <w:sz w:val="20"/>
                <w:szCs w:val="20"/>
              </w:rPr>
            </w:pPr>
            <w:r w:rsidRPr="003B0A13">
              <w:rPr>
                <w:sz w:val="20"/>
                <w:szCs w:val="20"/>
              </w:rPr>
              <w:t>Time</w:t>
            </w:r>
          </w:p>
        </w:tc>
        <w:tc>
          <w:tcPr>
            <w:tcW w:w="8482" w:type="dxa"/>
            <w:gridSpan w:val="3"/>
          </w:tcPr>
          <w:p w:rsidR="0008656E" w:rsidRPr="003B0A13" w:rsidRDefault="0008656E" w:rsidP="001D28BC">
            <w:pPr>
              <w:ind w:right="821"/>
              <w:jc w:val="center"/>
              <w:rPr>
                <w:sz w:val="20"/>
                <w:szCs w:val="20"/>
              </w:rPr>
            </w:pPr>
            <w:r w:rsidRPr="003B0A13">
              <w:rPr>
                <w:sz w:val="20"/>
                <w:szCs w:val="20"/>
              </w:rPr>
              <w:t>Topic</w:t>
            </w:r>
          </w:p>
        </w:tc>
      </w:tr>
      <w:tr w:rsidR="0008656E" w:rsidRPr="003B0A13" w:rsidTr="003C2B9F">
        <w:tc>
          <w:tcPr>
            <w:tcW w:w="1886" w:type="dxa"/>
          </w:tcPr>
          <w:p w:rsidR="0008656E" w:rsidRPr="003B0A13" w:rsidRDefault="0008656E">
            <w:pPr>
              <w:rPr>
                <w:sz w:val="20"/>
                <w:szCs w:val="20"/>
              </w:rPr>
            </w:pPr>
            <w:r w:rsidRPr="003B0A13">
              <w:rPr>
                <w:sz w:val="20"/>
                <w:szCs w:val="20"/>
              </w:rPr>
              <w:t>8:00 – 8:30 a.m.</w:t>
            </w:r>
          </w:p>
        </w:tc>
        <w:tc>
          <w:tcPr>
            <w:tcW w:w="8482" w:type="dxa"/>
            <w:gridSpan w:val="3"/>
          </w:tcPr>
          <w:p w:rsidR="0008656E" w:rsidRPr="00784863" w:rsidRDefault="0008656E" w:rsidP="00076FAF">
            <w:pPr>
              <w:rPr>
                <w:sz w:val="20"/>
                <w:szCs w:val="20"/>
              </w:rPr>
            </w:pPr>
            <w:r w:rsidRPr="003B0A13">
              <w:rPr>
                <w:sz w:val="20"/>
                <w:szCs w:val="20"/>
              </w:rPr>
              <w:t>Introductions &amp; Pre-assessment</w:t>
            </w:r>
            <w:r>
              <w:rPr>
                <w:sz w:val="20"/>
                <w:szCs w:val="20"/>
              </w:rPr>
              <w:t xml:space="preserve"> (test)</w:t>
            </w:r>
          </w:p>
        </w:tc>
      </w:tr>
      <w:tr w:rsidR="0008656E" w:rsidRPr="003B0A13" w:rsidTr="00A15644">
        <w:tc>
          <w:tcPr>
            <w:tcW w:w="1886" w:type="dxa"/>
          </w:tcPr>
          <w:p w:rsidR="0008656E" w:rsidRPr="003B0A13" w:rsidRDefault="0008656E">
            <w:pPr>
              <w:rPr>
                <w:sz w:val="20"/>
                <w:szCs w:val="20"/>
              </w:rPr>
            </w:pPr>
            <w:r w:rsidRPr="003B0A13">
              <w:rPr>
                <w:sz w:val="20"/>
                <w:szCs w:val="20"/>
              </w:rPr>
              <w:t xml:space="preserve">8:30 – </w:t>
            </w:r>
            <w:r>
              <w:rPr>
                <w:sz w:val="20"/>
                <w:szCs w:val="20"/>
              </w:rPr>
              <w:t>9:00 a.m.</w:t>
            </w:r>
          </w:p>
        </w:tc>
        <w:tc>
          <w:tcPr>
            <w:tcW w:w="8482" w:type="dxa"/>
            <w:gridSpan w:val="3"/>
          </w:tcPr>
          <w:p w:rsidR="0008656E" w:rsidRPr="003B0A13" w:rsidRDefault="0008656E" w:rsidP="00C34F1E">
            <w:pPr>
              <w:rPr>
                <w:sz w:val="20"/>
                <w:szCs w:val="20"/>
              </w:rPr>
            </w:pPr>
            <w:r w:rsidRPr="003B0A13">
              <w:rPr>
                <w:sz w:val="20"/>
                <w:szCs w:val="20"/>
              </w:rPr>
              <w:t>Course scope; instructor and participants’ roles, duties, and responsibilities</w:t>
            </w:r>
          </w:p>
        </w:tc>
      </w:tr>
      <w:tr w:rsidR="0008656E" w:rsidRPr="003B0A13" w:rsidTr="00A15644">
        <w:tc>
          <w:tcPr>
            <w:tcW w:w="1886" w:type="dxa"/>
          </w:tcPr>
          <w:p w:rsidR="0008656E" w:rsidRPr="003B0A13" w:rsidRDefault="0008656E">
            <w:pPr>
              <w:rPr>
                <w:sz w:val="20"/>
                <w:szCs w:val="20"/>
              </w:rPr>
            </w:pPr>
            <w:r>
              <w:rPr>
                <w:sz w:val="20"/>
                <w:szCs w:val="20"/>
              </w:rPr>
              <w:t>9:00</w:t>
            </w:r>
            <w:r w:rsidRPr="003B0A13">
              <w:rPr>
                <w:sz w:val="20"/>
                <w:szCs w:val="20"/>
              </w:rPr>
              <w:t xml:space="preserve"> – 10:00 a.m.</w:t>
            </w:r>
          </w:p>
        </w:tc>
        <w:tc>
          <w:tcPr>
            <w:tcW w:w="8482" w:type="dxa"/>
            <w:gridSpan w:val="3"/>
          </w:tcPr>
          <w:p w:rsidR="0008656E" w:rsidRPr="003421C3" w:rsidRDefault="0008656E" w:rsidP="005D3A4F">
            <w:pPr>
              <w:jc w:val="center"/>
              <w:rPr>
                <w:b/>
                <w:sz w:val="20"/>
                <w:szCs w:val="20"/>
              </w:rPr>
            </w:pPr>
            <w:r w:rsidRPr="003421C3">
              <w:rPr>
                <w:b/>
                <w:sz w:val="20"/>
                <w:szCs w:val="20"/>
              </w:rPr>
              <w:t>Knowledge for the 21</w:t>
            </w:r>
            <w:r w:rsidRPr="003421C3">
              <w:rPr>
                <w:b/>
                <w:sz w:val="20"/>
                <w:szCs w:val="20"/>
                <w:vertAlign w:val="superscript"/>
              </w:rPr>
              <w:t>st</w:t>
            </w:r>
            <w:r w:rsidRPr="003421C3">
              <w:rPr>
                <w:b/>
                <w:sz w:val="20"/>
                <w:szCs w:val="20"/>
              </w:rPr>
              <w:t xml:space="preserve"> Century Toolbox</w:t>
            </w:r>
          </w:p>
          <w:bookmarkStart w:id="0" w:name="Check1"/>
          <w:p w:rsidR="0008656E" w:rsidRDefault="0008656E" w:rsidP="005D3A4F">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0"/>
            <w:r>
              <w:rPr>
                <w:sz w:val="20"/>
                <w:szCs w:val="20"/>
              </w:rPr>
              <w:t xml:space="preserve"> </w:t>
            </w:r>
            <w:r w:rsidRPr="003B0A13">
              <w:rPr>
                <w:sz w:val="20"/>
                <w:szCs w:val="20"/>
              </w:rPr>
              <w:t xml:space="preserve">Total Quality Management (TQM) – </w:t>
            </w:r>
            <w:r>
              <w:rPr>
                <w:sz w:val="20"/>
                <w:szCs w:val="20"/>
              </w:rPr>
              <w:t xml:space="preserve">and incorporation into </w:t>
            </w:r>
            <w:r w:rsidRPr="003B0A13">
              <w:rPr>
                <w:sz w:val="20"/>
                <w:szCs w:val="20"/>
              </w:rPr>
              <w:t>EP</w:t>
            </w:r>
            <w:r>
              <w:rPr>
                <w:sz w:val="20"/>
                <w:szCs w:val="20"/>
              </w:rPr>
              <w:t xml:space="preserve">A’s Quality Management Plan  </w:t>
            </w:r>
          </w:p>
          <w:bookmarkStart w:id="1" w:name="Check2"/>
          <w:p w:rsidR="0008656E" w:rsidRPr="003B0A13" w:rsidRDefault="0008656E" w:rsidP="005D3A4F">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
            <w:r>
              <w:rPr>
                <w:sz w:val="20"/>
                <w:szCs w:val="20"/>
              </w:rPr>
              <w:t xml:space="preserve"> ISO 14000  </w:t>
            </w:r>
            <w:bookmarkStart w:id="2" w:name="Check3"/>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
            <w:r>
              <w:rPr>
                <w:sz w:val="20"/>
                <w:szCs w:val="20"/>
              </w:rPr>
              <w:t xml:space="preserve"> </w:t>
            </w:r>
            <w:r w:rsidRPr="003B0A13">
              <w:rPr>
                <w:sz w:val="20"/>
                <w:szCs w:val="20"/>
              </w:rPr>
              <w:t>Leadership studies in the 21</w:t>
            </w:r>
            <w:r w:rsidRPr="003B0A13">
              <w:rPr>
                <w:sz w:val="20"/>
                <w:szCs w:val="20"/>
                <w:vertAlign w:val="superscript"/>
              </w:rPr>
              <w:t>st</w:t>
            </w:r>
            <w:r w:rsidRPr="003B0A13">
              <w:rPr>
                <w:sz w:val="20"/>
                <w:szCs w:val="20"/>
              </w:rPr>
              <w:t xml:space="preserve"> century;</w:t>
            </w:r>
            <w:r>
              <w:rPr>
                <w:sz w:val="20"/>
                <w:szCs w:val="20"/>
              </w:rPr>
              <w:t xml:space="preserve"> </w:t>
            </w:r>
            <w:r w:rsidRPr="001B2568">
              <w:rPr>
                <w:sz w:val="20"/>
                <w:szCs w:val="20"/>
              </w:rPr>
              <w:t>The “how</w:t>
            </w:r>
            <w:r>
              <w:rPr>
                <w:sz w:val="20"/>
                <w:szCs w:val="20"/>
              </w:rPr>
              <w:t xml:space="preserve"> to be” leader knows, pg. 122.)    </w:t>
            </w:r>
            <w:bookmarkStart w:id="3" w:name="Check4"/>
            <w:r>
              <w:rPr>
                <w:sz w:val="20"/>
                <w:szCs w:val="20"/>
              </w:rPr>
              <w:fldChar w:fldCharType="begin">
                <w:ffData>
                  <w:name w:val="Check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
            <w:r>
              <w:rPr>
                <w:sz w:val="20"/>
                <w:szCs w:val="20"/>
              </w:rPr>
              <w:t xml:space="preserve"> </w:t>
            </w:r>
            <w:r w:rsidRPr="003B0A13">
              <w:rPr>
                <w:sz w:val="20"/>
                <w:szCs w:val="20"/>
              </w:rPr>
              <w:t xml:space="preserve">Lean </w:t>
            </w:r>
            <w:r>
              <w:rPr>
                <w:sz w:val="20"/>
                <w:szCs w:val="20"/>
              </w:rPr>
              <w:t xml:space="preserve">&amp; Six Sigma </w:t>
            </w:r>
            <w:bookmarkStart w:id="4" w:name="Check5"/>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
            <w:r>
              <w:rPr>
                <w:sz w:val="20"/>
                <w:szCs w:val="20"/>
              </w:rPr>
              <w:t xml:space="preserve"> </w:t>
            </w:r>
            <w:r w:rsidRPr="003B0A13">
              <w:rPr>
                <w:sz w:val="20"/>
                <w:szCs w:val="20"/>
              </w:rPr>
              <w:t>Best Management Practices (BMPs)</w:t>
            </w:r>
            <w:r>
              <w:rPr>
                <w:sz w:val="20"/>
                <w:szCs w:val="20"/>
              </w:rPr>
              <w:t xml:space="preserve"> </w:t>
            </w:r>
            <w:bookmarkStart w:id="5" w:name="Check6"/>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
            <w:r>
              <w:rPr>
                <w:sz w:val="20"/>
                <w:szCs w:val="20"/>
              </w:rPr>
              <w:t xml:space="preserve"> Awareness-level victory fingers  </w:t>
            </w:r>
            <w:bookmarkStart w:id="6" w:name="Check7"/>
            <w:r>
              <w:rPr>
                <w:sz w:val="20"/>
                <w:szCs w:val="20"/>
              </w:rPr>
              <w:fldChar w:fldCharType="begin">
                <w:ffData>
                  <w:name w:val="Check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
            <w:r w:rsidRPr="003B0A13">
              <w:rPr>
                <w:sz w:val="20"/>
                <w:szCs w:val="20"/>
              </w:rPr>
              <w:t xml:space="preserve"> Designated Person </w:t>
            </w:r>
            <w:bookmarkStart w:id="7" w:name="Check9"/>
            <w:r>
              <w:rPr>
                <w:sz w:val="20"/>
                <w:szCs w:val="20"/>
              </w:rPr>
              <w:fldChar w:fldCharType="begin">
                <w:ffData>
                  <w:name w:val="Check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
            <w:r>
              <w:rPr>
                <w:sz w:val="20"/>
                <w:szCs w:val="20"/>
              </w:rPr>
              <w:t xml:space="preserve"> P</w:t>
            </w:r>
            <w:r w:rsidRPr="003B0A13">
              <w:rPr>
                <w:sz w:val="20"/>
                <w:szCs w:val="20"/>
              </w:rPr>
              <w:t>rofile of the environmental scientist</w:t>
            </w:r>
            <w:r>
              <w:rPr>
                <w:sz w:val="20"/>
                <w:szCs w:val="20"/>
              </w:rPr>
              <w:t xml:space="preserve"> </w:t>
            </w:r>
            <w:bookmarkStart w:id="8" w:name="Check10"/>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
            <w:r>
              <w:rPr>
                <w:sz w:val="20"/>
                <w:szCs w:val="20"/>
              </w:rPr>
              <w:t xml:space="preserve"> Qualified &amp; C</w:t>
            </w:r>
            <w:r w:rsidRPr="003B0A13">
              <w:rPr>
                <w:sz w:val="20"/>
                <w:szCs w:val="20"/>
              </w:rPr>
              <w:t>ompetent</w:t>
            </w:r>
            <w:r>
              <w:rPr>
                <w:sz w:val="20"/>
                <w:szCs w:val="20"/>
              </w:rPr>
              <w:t xml:space="preserve"> &amp; Competency M</w:t>
            </w:r>
            <w:r w:rsidRPr="003B0A13">
              <w:rPr>
                <w:sz w:val="20"/>
                <w:szCs w:val="20"/>
              </w:rPr>
              <w:t>odeling</w:t>
            </w:r>
            <w:r>
              <w:rPr>
                <w:sz w:val="20"/>
                <w:szCs w:val="20"/>
              </w:rPr>
              <w:t xml:space="preserve"> </w:t>
            </w:r>
            <w:bookmarkStart w:id="9" w:name="Check11"/>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
            <w:r>
              <w:rPr>
                <w:sz w:val="20"/>
                <w:szCs w:val="20"/>
              </w:rPr>
              <w:t xml:space="preserve"> Li</w:t>
            </w:r>
            <w:r w:rsidRPr="003B0A13">
              <w:rPr>
                <w:sz w:val="20"/>
                <w:szCs w:val="20"/>
              </w:rPr>
              <w:t>ability issues related to omissions and commissions</w:t>
            </w:r>
            <w:r>
              <w:rPr>
                <w:sz w:val="20"/>
                <w:szCs w:val="20"/>
              </w:rPr>
              <w:t xml:space="preserve"> </w:t>
            </w:r>
            <w:bookmarkStart w:id="10" w:name="Check8"/>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0"/>
            <w:r>
              <w:rPr>
                <w:sz w:val="20"/>
                <w:szCs w:val="20"/>
              </w:rPr>
              <w:t xml:space="preserve"> </w:t>
            </w:r>
            <w:r w:rsidRPr="005F452C">
              <w:rPr>
                <w:sz w:val="20"/>
                <w:szCs w:val="20"/>
              </w:rPr>
              <w:t>Work eco-system: work-task, function-specific, job, career</w:t>
            </w:r>
            <w:r>
              <w:rPr>
                <w:sz w:val="20"/>
                <w:szCs w:val="20"/>
              </w:rPr>
              <w:t>, employee and p</w:t>
            </w:r>
            <w:r w:rsidRPr="003B0A13">
              <w:rPr>
                <w:sz w:val="20"/>
                <w:szCs w:val="20"/>
              </w:rPr>
              <w:t>rofessional development</w:t>
            </w:r>
            <w:r>
              <w:rPr>
                <w:sz w:val="20"/>
                <w:szCs w:val="20"/>
              </w:rPr>
              <w:t xml:space="preserve"> </w:t>
            </w:r>
            <w:bookmarkStart w:id="11" w:name="Check12"/>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1"/>
            <w:r w:rsidRPr="003B0A13">
              <w:rPr>
                <w:sz w:val="20"/>
                <w:szCs w:val="20"/>
              </w:rPr>
              <w:t xml:space="preserve"> KSATs  (knowledge, skills abilities, and talent) </w:t>
            </w:r>
            <w:r>
              <w:rPr>
                <w:sz w:val="20"/>
                <w:szCs w:val="20"/>
              </w:rPr>
              <w:t xml:space="preserve"> </w:t>
            </w:r>
            <w:bookmarkStart w:id="12" w:name="Check13"/>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2"/>
            <w:r w:rsidRPr="003B0A13">
              <w:rPr>
                <w:sz w:val="20"/>
                <w:szCs w:val="20"/>
              </w:rPr>
              <w:t>“The Art of War”</w:t>
            </w:r>
          </w:p>
        </w:tc>
      </w:tr>
      <w:tr w:rsidR="0008656E" w:rsidRPr="003B0A13" w:rsidTr="00A15644">
        <w:tc>
          <w:tcPr>
            <w:tcW w:w="1886" w:type="dxa"/>
          </w:tcPr>
          <w:p w:rsidR="0008656E" w:rsidRPr="003B0A13" w:rsidRDefault="0008656E">
            <w:pPr>
              <w:rPr>
                <w:sz w:val="20"/>
                <w:szCs w:val="20"/>
              </w:rPr>
            </w:pPr>
            <w:r w:rsidRPr="003B0A13">
              <w:rPr>
                <w:sz w:val="20"/>
                <w:szCs w:val="20"/>
              </w:rPr>
              <w:t>10:00 – 10:15 a.m.</w:t>
            </w:r>
          </w:p>
        </w:tc>
        <w:tc>
          <w:tcPr>
            <w:tcW w:w="8482" w:type="dxa"/>
            <w:gridSpan w:val="3"/>
          </w:tcPr>
          <w:p w:rsidR="0008656E" w:rsidRPr="003B0A13" w:rsidRDefault="0008656E">
            <w:pPr>
              <w:rPr>
                <w:sz w:val="20"/>
                <w:szCs w:val="20"/>
              </w:rPr>
            </w:pPr>
            <w:r w:rsidRPr="003B0A13">
              <w:rPr>
                <w:sz w:val="20"/>
                <w:szCs w:val="20"/>
              </w:rPr>
              <w:t>Break</w:t>
            </w:r>
          </w:p>
        </w:tc>
      </w:tr>
      <w:tr w:rsidR="0008656E" w:rsidRPr="003B0A13" w:rsidTr="00A15644">
        <w:tc>
          <w:tcPr>
            <w:tcW w:w="1886" w:type="dxa"/>
          </w:tcPr>
          <w:p w:rsidR="0008656E" w:rsidRPr="00047C24" w:rsidRDefault="0008656E">
            <w:pPr>
              <w:rPr>
                <w:sz w:val="20"/>
                <w:szCs w:val="20"/>
              </w:rPr>
            </w:pPr>
            <w:r w:rsidRPr="00047C24">
              <w:rPr>
                <w:sz w:val="20"/>
                <w:szCs w:val="20"/>
              </w:rPr>
              <w:t>10:15 – 11:00 A.M.</w:t>
            </w:r>
          </w:p>
        </w:tc>
        <w:tc>
          <w:tcPr>
            <w:tcW w:w="8482" w:type="dxa"/>
            <w:gridSpan w:val="3"/>
          </w:tcPr>
          <w:p w:rsidR="0008656E" w:rsidRPr="003421C3" w:rsidRDefault="0008656E" w:rsidP="00335B1C">
            <w:pPr>
              <w:jc w:val="center"/>
              <w:rPr>
                <w:b/>
                <w:sz w:val="20"/>
                <w:szCs w:val="20"/>
              </w:rPr>
            </w:pPr>
            <w:r w:rsidRPr="003C2B9F">
              <w:rPr>
                <w:b/>
                <w:sz w:val="20"/>
                <w:szCs w:val="20"/>
              </w:rPr>
              <w:t xml:space="preserve">History of forensic science and its modern-day relationship to environmental </w:t>
            </w:r>
            <w:r>
              <w:rPr>
                <w:b/>
                <w:sz w:val="20"/>
                <w:szCs w:val="20"/>
              </w:rPr>
              <w:t>compliance</w:t>
            </w:r>
          </w:p>
          <w:bookmarkStart w:id="13" w:name="Check24"/>
          <w:p w:rsidR="0008656E" w:rsidRDefault="0008656E" w:rsidP="00713C9D">
            <w:pPr>
              <w:rPr>
                <w:sz w:val="20"/>
                <w:szCs w:val="20"/>
              </w:rPr>
            </w:pP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3"/>
            <w:r>
              <w:rPr>
                <w:sz w:val="20"/>
                <w:szCs w:val="20"/>
              </w:rPr>
              <w:t xml:space="preserve"> EPA Office of Criminal Enforcement, Forensics and Training (CEFT)</w:t>
            </w:r>
          </w:p>
          <w:bookmarkStart w:id="14" w:name="Check23"/>
          <w:p w:rsidR="0008656E" w:rsidRDefault="0008656E" w:rsidP="00335B1C">
            <w:pPr>
              <w:rPr>
                <w:sz w:val="20"/>
                <w:szCs w:val="20"/>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4"/>
            <w:r>
              <w:rPr>
                <w:sz w:val="20"/>
                <w:szCs w:val="20"/>
              </w:rPr>
              <w:t xml:space="preserve"> What are risk management, property damage, death management, &amp; stress management in environmental forensic science? </w:t>
            </w:r>
            <w:bookmarkStart w:id="15" w:name="Check14"/>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5"/>
            <w:r>
              <w:rPr>
                <w:sz w:val="20"/>
                <w:szCs w:val="20"/>
              </w:rPr>
              <w:t xml:space="preserve"> </w:t>
            </w:r>
            <w:r w:rsidRPr="00713C9D">
              <w:rPr>
                <w:sz w:val="20"/>
                <w:szCs w:val="20"/>
              </w:rPr>
              <w:t xml:space="preserve">Defining </w:t>
            </w:r>
            <w:r>
              <w:rPr>
                <w:sz w:val="20"/>
                <w:szCs w:val="20"/>
              </w:rPr>
              <w:t xml:space="preserve">environmental law </w:t>
            </w:r>
            <w:bookmarkStart w:id="16" w:name="Check15"/>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6"/>
            <w:r>
              <w:rPr>
                <w:sz w:val="20"/>
                <w:szCs w:val="20"/>
              </w:rPr>
              <w:t xml:space="preserve"> </w:t>
            </w:r>
            <w:r w:rsidRPr="00713C9D">
              <w:rPr>
                <w:sz w:val="20"/>
                <w:szCs w:val="20"/>
              </w:rPr>
              <w:t>Defining the different roles of compliance and assurance person</w:t>
            </w:r>
            <w:r>
              <w:rPr>
                <w:sz w:val="20"/>
                <w:szCs w:val="20"/>
              </w:rPr>
              <w:t xml:space="preserve">nel </w:t>
            </w:r>
            <w:bookmarkStart w:id="17" w:name="Check16"/>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7"/>
            <w:r>
              <w:rPr>
                <w:sz w:val="20"/>
                <w:szCs w:val="20"/>
              </w:rPr>
              <w:t xml:space="preserve"> </w:t>
            </w:r>
            <w:r w:rsidRPr="00713C9D">
              <w:rPr>
                <w:sz w:val="20"/>
                <w:szCs w:val="20"/>
              </w:rPr>
              <w:t>Concept</w:t>
            </w:r>
            <w:r>
              <w:rPr>
                <w:sz w:val="20"/>
                <w:szCs w:val="20"/>
              </w:rPr>
              <w:t>s</w:t>
            </w:r>
            <w:r w:rsidRPr="00713C9D">
              <w:rPr>
                <w:sz w:val="20"/>
                <w:szCs w:val="20"/>
              </w:rPr>
              <w:t xml:space="preserve"> of zero and one and TMDL</w:t>
            </w:r>
            <w:r>
              <w:rPr>
                <w:sz w:val="20"/>
                <w:szCs w:val="20"/>
              </w:rPr>
              <w:t xml:space="preserve"> </w:t>
            </w:r>
            <w:bookmarkStart w:id="18" w:name="Check17"/>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8"/>
            <w:r>
              <w:rPr>
                <w:sz w:val="20"/>
                <w:szCs w:val="20"/>
              </w:rPr>
              <w:t xml:space="preserve"> Environmental Crime </w:t>
            </w:r>
            <w:bookmarkStart w:id="19" w:name="Check18"/>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19"/>
            <w:r>
              <w:rPr>
                <w:sz w:val="20"/>
                <w:szCs w:val="20"/>
              </w:rPr>
              <w:t xml:space="preserve"> Contamination </w:t>
            </w:r>
            <w:bookmarkStart w:id="20" w:name="Check19"/>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0"/>
            <w:r>
              <w:rPr>
                <w:sz w:val="20"/>
                <w:szCs w:val="20"/>
              </w:rPr>
              <w:t xml:space="preserve"> Pollution </w:t>
            </w:r>
            <w:bookmarkStart w:id="21" w:name="Check20"/>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1"/>
            <w:r>
              <w:rPr>
                <w:sz w:val="20"/>
                <w:szCs w:val="20"/>
              </w:rPr>
              <w:t xml:space="preserve"> Sustainability </w:t>
            </w:r>
            <w:r w:rsidRPr="00DE59A3">
              <w:rPr>
                <w:sz w:val="20"/>
                <w:szCs w:val="20"/>
              </w:rPr>
              <w:t>(EPA pillars)</w:t>
            </w:r>
            <w:r>
              <w:rPr>
                <w:sz w:val="20"/>
                <w:szCs w:val="20"/>
              </w:rPr>
              <w:t xml:space="preserve"> </w:t>
            </w:r>
            <w:bookmarkStart w:id="22" w:name="Check22"/>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2"/>
            <w:r>
              <w:rPr>
                <w:sz w:val="20"/>
                <w:szCs w:val="20"/>
              </w:rPr>
              <w:t xml:space="preserve"> Critical Infrastructures </w:t>
            </w:r>
          </w:p>
          <w:bookmarkStart w:id="23" w:name="Check21"/>
          <w:p w:rsidR="0008656E" w:rsidRDefault="0008656E" w:rsidP="00335B1C">
            <w:pPr>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3"/>
            <w:r>
              <w:rPr>
                <w:sz w:val="20"/>
                <w:szCs w:val="20"/>
              </w:rPr>
              <w:t xml:space="preserve"> Brownfields </w:t>
            </w:r>
            <w:bookmarkStart w:id="24" w:name="Check25"/>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4"/>
            <w:r>
              <w:rPr>
                <w:sz w:val="20"/>
                <w:szCs w:val="20"/>
              </w:rPr>
              <w:t xml:space="preserve"> Environmental Management Systems </w:t>
            </w:r>
            <w:bookmarkStart w:id="25" w:name="Check27"/>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5"/>
            <w:r>
              <w:rPr>
                <w:sz w:val="20"/>
                <w:szCs w:val="20"/>
              </w:rPr>
              <w:t xml:space="preserve"> International Network for Environmental Compliance and Enforcement </w:t>
            </w:r>
            <w:bookmarkStart w:id="26" w:name="Check26"/>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6"/>
            <w:r>
              <w:rPr>
                <w:sz w:val="20"/>
                <w:szCs w:val="20"/>
              </w:rPr>
              <w:t xml:space="preserve"> ISO standards </w:t>
            </w:r>
            <w:bookmarkStart w:id="27" w:name="Check28"/>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7"/>
            <w:r>
              <w:rPr>
                <w:sz w:val="20"/>
                <w:szCs w:val="20"/>
              </w:rPr>
              <w:t xml:space="preserve"> U.S. Department of Justice </w:t>
            </w:r>
            <w:bookmarkStart w:id="28" w:name="Check29"/>
            <w:r>
              <w:rPr>
                <w:sz w:val="20"/>
                <w:szCs w:val="20"/>
              </w:rPr>
              <w:fldChar w:fldCharType="begin">
                <w:ffData>
                  <w:name w:val="Check2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8"/>
            <w:r>
              <w:rPr>
                <w:sz w:val="20"/>
                <w:szCs w:val="20"/>
              </w:rPr>
              <w:t xml:space="preserve"> Release defined </w:t>
            </w:r>
          </w:p>
          <w:bookmarkStart w:id="29" w:name="Check31"/>
          <w:p w:rsidR="0008656E" w:rsidRPr="003421C3" w:rsidRDefault="0008656E" w:rsidP="003421C3">
            <w:pPr>
              <w:rPr>
                <w:sz w:val="20"/>
                <w:szCs w:val="20"/>
              </w:rPr>
            </w:pPr>
            <w:r>
              <w:rPr>
                <w:sz w:val="20"/>
                <w:szCs w:val="20"/>
              </w:rPr>
              <w:fldChar w:fldCharType="begin">
                <w:ffData>
                  <w:name w:val="Check3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9"/>
            <w:r>
              <w:rPr>
                <w:sz w:val="20"/>
                <w:szCs w:val="20"/>
              </w:rPr>
              <w:t xml:space="preserve"> EPA’s enforcement corporate responsible party, collective knowledge doctrine, ignorance of the law, and RCRA’s once yours always yours/cradle to grave </w:t>
            </w:r>
            <w:bookmarkStart w:id="30" w:name="Check30"/>
            <w:r>
              <w:rPr>
                <w:sz w:val="20"/>
                <w:szCs w:val="20"/>
              </w:rPr>
              <w:fldChar w:fldCharType="begin">
                <w:ffData>
                  <w:name w:val="Check3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0"/>
            <w:r>
              <w:rPr>
                <w:sz w:val="20"/>
                <w:szCs w:val="20"/>
              </w:rPr>
              <w:t xml:space="preserve"> Blast Facts</w:t>
            </w:r>
          </w:p>
        </w:tc>
      </w:tr>
      <w:tr w:rsidR="0008656E" w:rsidRPr="003B0A13" w:rsidTr="00A15644">
        <w:tc>
          <w:tcPr>
            <w:tcW w:w="1886" w:type="dxa"/>
          </w:tcPr>
          <w:p w:rsidR="0008656E" w:rsidRPr="00DE59A3" w:rsidRDefault="0008656E">
            <w:pPr>
              <w:rPr>
                <w:sz w:val="20"/>
                <w:szCs w:val="20"/>
              </w:rPr>
            </w:pPr>
            <w:r w:rsidRPr="00DE59A3">
              <w:rPr>
                <w:sz w:val="20"/>
                <w:szCs w:val="20"/>
              </w:rPr>
              <w:t>11:00 – Noon</w:t>
            </w:r>
          </w:p>
        </w:tc>
        <w:tc>
          <w:tcPr>
            <w:tcW w:w="8482" w:type="dxa"/>
            <w:gridSpan w:val="3"/>
          </w:tcPr>
          <w:p w:rsidR="0008656E" w:rsidRPr="00DE59A3" w:rsidRDefault="0008656E" w:rsidP="003421C3">
            <w:pPr>
              <w:jc w:val="center"/>
              <w:rPr>
                <w:b/>
                <w:sz w:val="20"/>
                <w:szCs w:val="20"/>
              </w:rPr>
            </w:pPr>
            <w:r w:rsidRPr="00DE59A3">
              <w:rPr>
                <w:b/>
                <w:sz w:val="20"/>
                <w:szCs w:val="20"/>
              </w:rPr>
              <w:t>Reg</w:t>
            </w:r>
            <w:r>
              <w:rPr>
                <w:b/>
                <w:sz w:val="20"/>
                <w:szCs w:val="20"/>
              </w:rPr>
              <w:t xml:space="preserve">ulatory </w:t>
            </w:r>
            <w:r w:rsidRPr="00DE59A3">
              <w:rPr>
                <w:b/>
                <w:sz w:val="20"/>
                <w:szCs w:val="20"/>
              </w:rPr>
              <w:t>Ecosystem</w:t>
            </w:r>
          </w:p>
          <w:bookmarkStart w:id="31" w:name="Check32"/>
          <w:p w:rsidR="0008656E" w:rsidRPr="00DE59A3" w:rsidRDefault="0008656E" w:rsidP="003421C3">
            <w:pPr>
              <w:rPr>
                <w:sz w:val="20"/>
                <w:szCs w:val="20"/>
              </w:rPr>
            </w:pPr>
            <w:r>
              <w:rPr>
                <w:sz w:val="20"/>
                <w:szCs w:val="20"/>
              </w:rPr>
              <w:fldChar w:fldCharType="begin">
                <w:ffData>
                  <w:name w:val="Check3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1"/>
            <w:r>
              <w:rPr>
                <w:sz w:val="20"/>
                <w:szCs w:val="20"/>
              </w:rPr>
              <w:t xml:space="preserve"> </w:t>
            </w:r>
            <w:r w:rsidRPr="003421C3">
              <w:rPr>
                <w:sz w:val="20"/>
                <w:szCs w:val="20"/>
              </w:rPr>
              <w:t>Agencies (and primacy)</w:t>
            </w:r>
            <w:r>
              <w:rPr>
                <w:sz w:val="20"/>
                <w:szCs w:val="20"/>
              </w:rPr>
              <w:t xml:space="preserve"> </w:t>
            </w:r>
            <w:bookmarkStart w:id="32" w:name="Check46"/>
            <w:r>
              <w:rPr>
                <w:sz w:val="20"/>
                <w:szCs w:val="20"/>
              </w:rPr>
              <w:fldChar w:fldCharType="begin">
                <w:ffData>
                  <w:name w:val="Check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2"/>
            <w:r>
              <w:rPr>
                <w:sz w:val="20"/>
                <w:szCs w:val="20"/>
              </w:rPr>
              <w:t xml:space="preserve"> </w:t>
            </w:r>
            <w:r w:rsidRPr="00DE59A3">
              <w:rPr>
                <w:sz w:val="20"/>
                <w:szCs w:val="20"/>
              </w:rPr>
              <w:t>EPA</w:t>
            </w:r>
            <w:r>
              <w:rPr>
                <w:sz w:val="20"/>
                <w:szCs w:val="20"/>
              </w:rPr>
              <w:t xml:space="preserve"> </w:t>
            </w:r>
            <w:bookmarkStart w:id="33" w:name="Check47"/>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3"/>
            <w:r>
              <w:rPr>
                <w:sz w:val="20"/>
                <w:szCs w:val="20"/>
              </w:rPr>
              <w:t xml:space="preserve"> </w:t>
            </w:r>
            <w:r w:rsidRPr="00DE59A3">
              <w:rPr>
                <w:sz w:val="20"/>
                <w:szCs w:val="20"/>
              </w:rPr>
              <w:t>OSHA</w:t>
            </w:r>
            <w:r>
              <w:rPr>
                <w:sz w:val="20"/>
                <w:szCs w:val="20"/>
              </w:rPr>
              <w:t xml:space="preserve"> </w:t>
            </w:r>
            <w:bookmarkStart w:id="34" w:name="Check48"/>
            <w:r>
              <w:rPr>
                <w:sz w:val="20"/>
                <w:szCs w:val="20"/>
              </w:rPr>
              <w:fldChar w:fldCharType="begin">
                <w:ffData>
                  <w:name w:val="Check4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4"/>
            <w:r w:rsidRPr="00DE59A3">
              <w:rPr>
                <w:sz w:val="20"/>
                <w:szCs w:val="20"/>
              </w:rPr>
              <w:t xml:space="preserve"> DOT</w:t>
            </w:r>
            <w:r>
              <w:rPr>
                <w:sz w:val="20"/>
                <w:szCs w:val="20"/>
              </w:rPr>
              <w:t xml:space="preserve"> </w:t>
            </w:r>
            <w:bookmarkStart w:id="35" w:name="Check49"/>
            <w:r>
              <w:rPr>
                <w:sz w:val="20"/>
                <w:szCs w:val="20"/>
              </w:rPr>
              <w:fldChar w:fldCharType="begin">
                <w:ffData>
                  <w:name w:val="Check4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5"/>
            <w:r>
              <w:rPr>
                <w:sz w:val="20"/>
                <w:szCs w:val="20"/>
              </w:rPr>
              <w:t xml:space="preserve"> </w:t>
            </w:r>
            <w:r w:rsidRPr="00DE59A3">
              <w:rPr>
                <w:sz w:val="20"/>
                <w:szCs w:val="20"/>
              </w:rPr>
              <w:t>Coast Guard</w:t>
            </w:r>
            <w:r>
              <w:rPr>
                <w:sz w:val="20"/>
                <w:szCs w:val="20"/>
              </w:rPr>
              <w:t xml:space="preserve"> </w:t>
            </w:r>
            <w:bookmarkStart w:id="36" w:name="Check50"/>
            <w:r>
              <w:rPr>
                <w:sz w:val="20"/>
                <w:szCs w:val="20"/>
              </w:rPr>
              <w:fldChar w:fldCharType="begin">
                <w:ffData>
                  <w:name w:val="Check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6"/>
            <w:r>
              <w:rPr>
                <w:sz w:val="20"/>
                <w:szCs w:val="20"/>
              </w:rPr>
              <w:t xml:space="preserve"> </w:t>
            </w:r>
            <w:r w:rsidRPr="00DE59A3">
              <w:rPr>
                <w:sz w:val="20"/>
                <w:szCs w:val="20"/>
              </w:rPr>
              <w:t>FEMA</w:t>
            </w:r>
            <w:r>
              <w:rPr>
                <w:sz w:val="20"/>
                <w:szCs w:val="20"/>
              </w:rPr>
              <w:t xml:space="preserve"> </w:t>
            </w:r>
            <w:bookmarkStart w:id="37" w:name="Check51"/>
            <w:r>
              <w:rPr>
                <w:sz w:val="20"/>
                <w:szCs w:val="20"/>
              </w:rPr>
              <w:fldChar w:fldCharType="begin">
                <w:ffData>
                  <w:name w:val="Check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7"/>
            <w:r>
              <w:rPr>
                <w:sz w:val="20"/>
                <w:szCs w:val="20"/>
              </w:rPr>
              <w:t xml:space="preserve"> </w:t>
            </w:r>
            <w:r w:rsidRPr="00DE59A3">
              <w:rPr>
                <w:sz w:val="20"/>
                <w:szCs w:val="20"/>
              </w:rPr>
              <w:t>BSEE</w:t>
            </w:r>
          </w:p>
          <w:bookmarkStart w:id="38" w:name="Check33"/>
          <w:p w:rsidR="0008656E" w:rsidRPr="00DE59A3" w:rsidRDefault="0008656E" w:rsidP="003421C3">
            <w:pPr>
              <w:rPr>
                <w:sz w:val="20"/>
                <w:szCs w:val="20"/>
              </w:rPr>
            </w:pPr>
            <w:r>
              <w:rPr>
                <w:sz w:val="20"/>
                <w:szCs w:val="20"/>
              </w:rPr>
              <w:fldChar w:fldCharType="begin">
                <w:ffData>
                  <w:name w:val="Check3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8"/>
            <w:r>
              <w:rPr>
                <w:sz w:val="20"/>
                <w:szCs w:val="20"/>
              </w:rPr>
              <w:t xml:space="preserve"> NEPA and air </w:t>
            </w:r>
            <w:bookmarkStart w:id="39" w:name="Check34"/>
            <w:r>
              <w:rPr>
                <w:sz w:val="20"/>
                <w:szCs w:val="20"/>
              </w:rPr>
              <w:fldChar w:fldCharType="begin">
                <w:ffData>
                  <w:name w:val="Check3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9"/>
            <w:r>
              <w:rPr>
                <w:sz w:val="20"/>
                <w:szCs w:val="20"/>
              </w:rPr>
              <w:t xml:space="preserve"> CAA </w:t>
            </w:r>
            <w:bookmarkStart w:id="40" w:name="Check35"/>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0"/>
            <w:r>
              <w:rPr>
                <w:sz w:val="20"/>
                <w:szCs w:val="20"/>
              </w:rPr>
              <w:t xml:space="preserve"> </w:t>
            </w:r>
            <w:r w:rsidRPr="00DE59A3">
              <w:rPr>
                <w:sz w:val="20"/>
                <w:szCs w:val="20"/>
              </w:rPr>
              <w:t>RCRA (USTs)</w:t>
            </w:r>
            <w:r>
              <w:rPr>
                <w:sz w:val="20"/>
                <w:szCs w:val="20"/>
              </w:rPr>
              <w:t xml:space="preserve"> </w:t>
            </w:r>
            <w:bookmarkStart w:id="41" w:name="Check36"/>
            <w:r>
              <w:rPr>
                <w:sz w:val="20"/>
                <w:szCs w:val="20"/>
              </w:rPr>
              <w:fldChar w:fldCharType="begin">
                <w:ffData>
                  <w:name w:val="Check3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1"/>
            <w:r>
              <w:rPr>
                <w:sz w:val="20"/>
                <w:szCs w:val="20"/>
              </w:rPr>
              <w:t xml:space="preserve"> </w:t>
            </w:r>
            <w:r w:rsidRPr="00DE59A3">
              <w:rPr>
                <w:sz w:val="20"/>
                <w:szCs w:val="20"/>
              </w:rPr>
              <w:t>CERCLA</w:t>
            </w:r>
            <w:r>
              <w:rPr>
                <w:sz w:val="20"/>
                <w:szCs w:val="20"/>
              </w:rPr>
              <w:t xml:space="preserve"> </w:t>
            </w:r>
            <w:bookmarkStart w:id="42" w:name="Check37"/>
            <w:r>
              <w:rPr>
                <w:sz w:val="20"/>
                <w:szCs w:val="20"/>
              </w:rPr>
              <w:fldChar w:fldCharType="begin">
                <w:ffData>
                  <w:name w:val="Check3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2"/>
            <w:r>
              <w:rPr>
                <w:sz w:val="20"/>
                <w:szCs w:val="20"/>
              </w:rPr>
              <w:t xml:space="preserve"> </w:t>
            </w:r>
            <w:r w:rsidRPr="00DE59A3">
              <w:rPr>
                <w:sz w:val="20"/>
                <w:szCs w:val="20"/>
              </w:rPr>
              <w:t>TSCA</w:t>
            </w:r>
            <w:r>
              <w:rPr>
                <w:sz w:val="20"/>
                <w:szCs w:val="20"/>
              </w:rPr>
              <w:t xml:space="preserve"> </w:t>
            </w:r>
            <w:bookmarkStart w:id="43" w:name="Check38"/>
            <w:r>
              <w:rPr>
                <w:sz w:val="20"/>
                <w:szCs w:val="20"/>
              </w:rPr>
              <w:fldChar w:fldCharType="begin">
                <w:ffData>
                  <w:name w:val="Check3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3"/>
            <w:r>
              <w:rPr>
                <w:sz w:val="20"/>
                <w:szCs w:val="20"/>
              </w:rPr>
              <w:t xml:space="preserve"> </w:t>
            </w:r>
            <w:r w:rsidRPr="00DE59A3">
              <w:rPr>
                <w:sz w:val="20"/>
                <w:szCs w:val="20"/>
              </w:rPr>
              <w:t>FIFRA</w:t>
            </w:r>
            <w:r>
              <w:rPr>
                <w:sz w:val="20"/>
                <w:szCs w:val="20"/>
              </w:rPr>
              <w:t xml:space="preserve"> </w:t>
            </w:r>
            <w:bookmarkStart w:id="44" w:name="Check39"/>
            <w:r>
              <w:rPr>
                <w:sz w:val="20"/>
                <w:szCs w:val="20"/>
              </w:rPr>
              <w:fldChar w:fldCharType="begin">
                <w:ffData>
                  <w:name w:val="Check3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4"/>
            <w:r>
              <w:rPr>
                <w:sz w:val="20"/>
                <w:szCs w:val="20"/>
              </w:rPr>
              <w:t xml:space="preserve"> </w:t>
            </w:r>
            <w:r w:rsidRPr="00DE59A3">
              <w:rPr>
                <w:sz w:val="20"/>
                <w:szCs w:val="20"/>
              </w:rPr>
              <w:t>OPA of 1990</w:t>
            </w:r>
          </w:p>
          <w:bookmarkStart w:id="45" w:name="Check40"/>
          <w:p w:rsidR="0008656E" w:rsidRPr="003B0A13" w:rsidRDefault="0008656E" w:rsidP="00E66992">
            <w:pPr>
              <w:rPr>
                <w:sz w:val="20"/>
                <w:szCs w:val="20"/>
              </w:rPr>
            </w:pPr>
            <w:r>
              <w:rPr>
                <w:sz w:val="20"/>
                <w:szCs w:val="20"/>
              </w:rPr>
              <w:fldChar w:fldCharType="begin">
                <w:ffData>
                  <w:name w:val="Check4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5"/>
            <w:r w:rsidRPr="00DE59A3">
              <w:rPr>
                <w:sz w:val="20"/>
                <w:szCs w:val="20"/>
              </w:rPr>
              <w:t>Enviro</w:t>
            </w:r>
            <w:r>
              <w:rPr>
                <w:sz w:val="20"/>
                <w:szCs w:val="20"/>
              </w:rPr>
              <w:t>nmental</w:t>
            </w:r>
            <w:r w:rsidRPr="00DE59A3">
              <w:rPr>
                <w:sz w:val="20"/>
                <w:szCs w:val="20"/>
              </w:rPr>
              <w:t xml:space="preserve"> Justice</w:t>
            </w:r>
            <w:r>
              <w:rPr>
                <w:sz w:val="20"/>
                <w:szCs w:val="20"/>
              </w:rPr>
              <w:t xml:space="preserve"> </w:t>
            </w:r>
            <w:bookmarkStart w:id="46" w:name="Check42"/>
            <w:r>
              <w:rPr>
                <w:sz w:val="20"/>
                <w:szCs w:val="20"/>
              </w:rPr>
              <w:fldChar w:fldCharType="begin">
                <w:ffData>
                  <w:name w:val="Check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6"/>
            <w:r>
              <w:rPr>
                <w:sz w:val="20"/>
                <w:szCs w:val="20"/>
              </w:rPr>
              <w:t xml:space="preserve"> HAZWOPER and ICS/IMS </w:t>
            </w:r>
            <w:bookmarkStart w:id="47" w:name="Check43"/>
            <w:r>
              <w:rPr>
                <w:sz w:val="20"/>
                <w:szCs w:val="20"/>
              </w:rPr>
              <w:fldChar w:fldCharType="begin">
                <w:ffData>
                  <w:name w:val="Check4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7"/>
            <w:r>
              <w:rPr>
                <w:sz w:val="20"/>
                <w:szCs w:val="20"/>
              </w:rPr>
              <w:t xml:space="preserve"> HESTQ </w:t>
            </w:r>
            <w:bookmarkStart w:id="48" w:name="Check41"/>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8"/>
            <w:r>
              <w:rPr>
                <w:sz w:val="20"/>
                <w:szCs w:val="20"/>
              </w:rPr>
              <w:t xml:space="preserve"> </w:t>
            </w:r>
            <w:r w:rsidRPr="00DE59A3">
              <w:rPr>
                <w:sz w:val="20"/>
                <w:szCs w:val="20"/>
              </w:rPr>
              <w:t>EPA and State Compliance Assistance Centers</w:t>
            </w:r>
            <w:r>
              <w:rPr>
                <w:sz w:val="20"/>
                <w:szCs w:val="20"/>
              </w:rPr>
              <w:t xml:space="preserve"> </w:t>
            </w:r>
            <w:bookmarkStart w:id="49" w:name="Check44"/>
            <w:r>
              <w:rPr>
                <w:sz w:val="20"/>
                <w:szCs w:val="20"/>
              </w:rPr>
              <w:fldChar w:fldCharType="begin">
                <w:ffData>
                  <w:name w:val="Check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9"/>
            <w:r w:rsidRPr="00DE59A3">
              <w:rPr>
                <w:sz w:val="20"/>
                <w:szCs w:val="20"/>
              </w:rPr>
              <w:t xml:space="preserve"> Chemical Safety</w:t>
            </w:r>
            <w:r>
              <w:rPr>
                <w:sz w:val="20"/>
                <w:szCs w:val="20"/>
              </w:rPr>
              <w:t xml:space="preserve"> </w:t>
            </w:r>
            <w:r w:rsidRPr="00DE59A3">
              <w:rPr>
                <w:sz w:val="20"/>
                <w:szCs w:val="20"/>
              </w:rPr>
              <w:t>Board (CSB)</w:t>
            </w:r>
            <w:r>
              <w:rPr>
                <w:sz w:val="20"/>
                <w:szCs w:val="20"/>
              </w:rPr>
              <w:t xml:space="preserve"> </w:t>
            </w:r>
            <w:bookmarkStart w:id="50" w:name="Check45"/>
            <w:r>
              <w:rPr>
                <w:sz w:val="20"/>
                <w:szCs w:val="20"/>
              </w:rPr>
              <w:fldChar w:fldCharType="begin">
                <w:ffData>
                  <w:name w:val="Check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0"/>
            <w:r>
              <w:rPr>
                <w:sz w:val="20"/>
                <w:szCs w:val="20"/>
              </w:rPr>
              <w:t xml:space="preserve"> </w:t>
            </w:r>
            <w:r w:rsidRPr="00DE59A3">
              <w:rPr>
                <w:sz w:val="20"/>
                <w:szCs w:val="20"/>
              </w:rPr>
              <w:t>EPA Terms of the Environment</w:t>
            </w:r>
          </w:p>
        </w:tc>
      </w:tr>
      <w:tr w:rsidR="0008656E" w:rsidRPr="003B0A13" w:rsidTr="00A15644">
        <w:tc>
          <w:tcPr>
            <w:tcW w:w="1886" w:type="dxa"/>
          </w:tcPr>
          <w:p w:rsidR="0008656E" w:rsidRPr="003B0A13" w:rsidRDefault="0008656E">
            <w:pPr>
              <w:rPr>
                <w:sz w:val="20"/>
                <w:szCs w:val="20"/>
              </w:rPr>
            </w:pPr>
            <w:r w:rsidRPr="003B0A13">
              <w:rPr>
                <w:sz w:val="20"/>
                <w:szCs w:val="20"/>
              </w:rPr>
              <w:t>Noon – 1:00 p.m.</w:t>
            </w:r>
          </w:p>
        </w:tc>
        <w:tc>
          <w:tcPr>
            <w:tcW w:w="8482" w:type="dxa"/>
            <w:gridSpan w:val="3"/>
          </w:tcPr>
          <w:p w:rsidR="0008656E" w:rsidRPr="003B0A13" w:rsidRDefault="0008656E">
            <w:pPr>
              <w:rPr>
                <w:sz w:val="20"/>
                <w:szCs w:val="20"/>
              </w:rPr>
            </w:pPr>
            <w:r w:rsidRPr="003B0A13">
              <w:rPr>
                <w:sz w:val="20"/>
                <w:szCs w:val="20"/>
              </w:rPr>
              <w:t>Lunch</w:t>
            </w:r>
          </w:p>
        </w:tc>
      </w:tr>
      <w:tr w:rsidR="0008656E" w:rsidRPr="003B0A13" w:rsidTr="00A15644">
        <w:tc>
          <w:tcPr>
            <w:tcW w:w="1886" w:type="dxa"/>
          </w:tcPr>
          <w:p w:rsidR="0008656E" w:rsidRPr="003B0A13" w:rsidRDefault="0008656E" w:rsidP="00911424">
            <w:pPr>
              <w:rPr>
                <w:sz w:val="20"/>
                <w:szCs w:val="20"/>
              </w:rPr>
            </w:pPr>
            <w:r w:rsidRPr="003B0A13">
              <w:rPr>
                <w:sz w:val="20"/>
                <w:szCs w:val="20"/>
              </w:rPr>
              <w:t>1:00 – 2:00 p.m.</w:t>
            </w:r>
          </w:p>
        </w:tc>
        <w:tc>
          <w:tcPr>
            <w:tcW w:w="8482" w:type="dxa"/>
            <w:gridSpan w:val="3"/>
          </w:tcPr>
          <w:p w:rsidR="0008656E" w:rsidRPr="00C16B41" w:rsidRDefault="0008656E" w:rsidP="00C16B41">
            <w:pPr>
              <w:jc w:val="center"/>
              <w:rPr>
                <w:b/>
                <w:sz w:val="20"/>
                <w:szCs w:val="20"/>
              </w:rPr>
            </w:pPr>
            <w:r w:rsidRPr="00C16B41">
              <w:rPr>
                <w:b/>
                <w:sz w:val="20"/>
                <w:szCs w:val="20"/>
              </w:rPr>
              <w:t>Evaluation/Investigation Strategy</w:t>
            </w:r>
          </w:p>
          <w:bookmarkStart w:id="51" w:name="Check52"/>
          <w:p w:rsidR="0008656E" w:rsidRPr="003B0A13" w:rsidRDefault="0008656E" w:rsidP="00C16B41">
            <w:pPr>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1"/>
            <w:r>
              <w:rPr>
                <w:sz w:val="20"/>
                <w:szCs w:val="20"/>
              </w:rPr>
              <w:t xml:space="preserve"> Company profile </w:t>
            </w:r>
            <w:bookmarkStart w:id="52" w:name="Check53"/>
            <w:r>
              <w:rPr>
                <w:sz w:val="20"/>
                <w:szCs w:val="20"/>
              </w:rPr>
              <w:fldChar w:fldCharType="begin">
                <w:ffData>
                  <w:name w:val="Check5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2"/>
            <w:r>
              <w:rPr>
                <w:sz w:val="20"/>
                <w:szCs w:val="20"/>
              </w:rPr>
              <w:t xml:space="preserve"> Walk-through survey </w:t>
            </w:r>
            <w:bookmarkStart w:id="53" w:name="Check54"/>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3"/>
            <w:r>
              <w:rPr>
                <w:sz w:val="20"/>
                <w:szCs w:val="20"/>
              </w:rPr>
              <w:t xml:space="preserve"> </w:t>
            </w:r>
            <w:r w:rsidRPr="00DE59A3">
              <w:rPr>
                <w:sz w:val="20"/>
                <w:szCs w:val="20"/>
              </w:rPr>
              <w:t>Previous history</w:t>
            </w:r>
            <w:r>
              <w:rPr>
                <w:sz w:val="20"/>
                <w:szCs w:val="20"/>
              </w:rPr>
              <w:t xml:space="preserve"> </w:t>
            </w:r>
            <w:bookmarkStart w:id="54" w:name="Check55"/>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4"/>
            <w:r>
              <w:rPr>
                <w:sz w:val="20"/>
                <w:szCs w:val="20"/>
              </w:rPr>
              <w:t xml:space="preserve"> </w:t>
            </w:r>
            <w:r w:rsidRPr="00DE59A3">
              <w:rPr>
                <w:sz w:val="20"/>
                <w:szCs w:val="20"/>
              </w:rPr>
              <w:t>Resources</w:t>
            </w:r>
            <w:r>
              <w:rPr>
                <w:sz w:val="20"/>
                <w:szCs w:val="20"/>
              </w:rPr>
              <w:t xml:space="preserve"> </w:t>
            </w:r>
            <w:bookmarkStart w:id="55" w:name="Check56"/>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5"/>
            <w:r>
              <w:rPr>
                <w:sz w:val="20"/>
                <w:szCs w:val="20"/>
              </w:rPr>
              <w:t xml:space="preserve"> </w:t>
            </w:r>
            <w:r w:rsidRPr="00DE59A3">
              <w:rPr>
                <w:sz w:val="20"/>
                <w:szCs w:val="20"/>
              </w:rPr>
              <w:t>Team members</w:t>
            </w:r>
            <w:r>
              <w:rPr>
                <w:sz w:val="20"/>
                <w:szCs w:val="20"/>
              </w:rPr>
              <w:t xml:space="preserve"> (KSAT assessment) </w:t>
            </w:r>
            <w:bookmarkStart w:id="56" w:name="Check57"/>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6"/>
            <w:r>
              <w:rPr>
                <w:sz w:val="20"/>
                <w:szCs w:val="20"/>
              </w:rPr>
              <w:t xml:space="preserve"> </w:t>
            </w:r>
            <w:r w:rsidRPr="00DE59A3">
              <w:rPr>
                <w:sz w:val="20"/>
                <w:szCs w:val="20"/>
              </w:rPr>
              <w:t>Protocol</w:t>
            </w:r>
          </w:p>
        </w:tc>
      </w:tr>
      <w:tr w:rsidR="0008656E" w:rsidRPr="003B0A13" w:rsidTr="00A15644">
        <w:tc>
          <w:tcPr>
            <w:tcW w:w="1886" w:type="dxa"/>
          </w:tcPr>
          <w:p w:rsidR="0008656E" w:rsidRPr="003B0A13" w:rsidRDefault="0008656E" w:rsidP="00911424">
            <w:pPr>
              <w:rPr>
                <w:sz w:val="20"/>
                <w:szCs w:val="20"/>
              </w:rPr>
            </w:pPr>
            <w:r w:rsidRPr="003B0A13">
              <w:rPr>
                <w:sz w:val="20"/>
                <w:szCs w:val="20"/>
              </w:rPr>
              <w:t>2:00 – 2:30 p.m.</w:t>
            </w:r>
          </w:p>
        </w:tc>
        <w:tc>
          <w:tcPr>
            <w:tcW w:w="1884" w:type="dxa"/>
            <w:gridSpan w:val="2"/>
          </w:tcPr>
          <w:p w:rsidR="0008656E" w:rsidRPr="003B0A13" w:rsidRDefault="0008656E">
            <w:pPr>
              <w:rPr>
                <w:sz w:val="20"/>
                <w:szCs w:val="20"/>
              </w:rPr>
            </w:pPr>
            <w:r>
              <w:rPr>
                <w:sz w:val="20"/>
                <w:szCs w:val="20"/>
              </w:rPr>
              <w:t>Report Writing</w:t>
            </w:r>
          </w:p>
        </w:tc>
        <w:tc>
          <w:tcPr>
            <w:tcW w:w="6598" w:type="dxa"/>
          </w:tcPr>
          <w:p w:rsidR="0008656E" w:rsidRPr="003B0A13" w:rsidRDefault="0008656E">
            <w:pPr>
              <w:rPr>
                <w:sz w:val="20"/>
                <w:szCs w:val="20"/>
              </w:rPr>
            </w:pPr>
            <w:r>
              <w:rPr>
                <w:sz w:val="20"/>
                <w:szCs w:val="20"/>
              </w:rPr>
              <w:t xml:space="preserve"> </w:t>
            </w:r>
          </w:p>
        </w:tc>
      </w:tr>
      <w:tr w:rsidR="0008656E" w:rsidRPr="003B0A13" w:rsidTr="00A15644">
        <w:tc>
          <w:tcPr>
            <w:tcW w:w="1886" w:type="dxa"/>
          </w:tcPr>
          <w:p w:rsidR="0008656E" w:rsidRPr="003B0A13" w:rsidRDefault="0008656E">
            <w:pPr>
              <w:rPr>
                <w:sz w:val="20"/>
                <w:szCs w:val="20"/>
              </w:rPr>
            </w:pPr>
            <w:r w:rsidRPr="003B0A13">
              <w:rPr>
                <w:sz w:val="20"/>
                <w:szCs w:val="20"/>
              </w:rPr>
              <w:t>2:30 – 2:45 p.m.</w:t>
            </w:r>
          </w:p>
        </w:tc>
        <w:tc>
          <w:tcPr>
            <w:tcW w:w="8482" w:type="dxa"/>
            <w:gridSpan w:val="3"/>
          </w:tcPr>
          <w:p w:rsidR="0008656E" w:rsidRPr="003B0A13" w:rsidRDefault="0008656E">
            <w:pPr>
              <w:rPr>
                <w:sz w:val="20"/>
                <w:szCs w:val="20"/>
              </w:rPr>
            </w:pPr>
            <w:r w:rsidRPr="003B0A13">
              <w:rPr>
                <w:sz w:val="20"/>
                <w:szCs w:val="20"/>
              </w:rPr>
              <w:t xml:space="preserve">Break </w:t>
            </w:r>
          </w:p>
        </w:tc>
      </w:tr>
      <w:tr w:rsidR="0008656E" w:rsidRPr="003B0A13" w:rsidTr="00A15644">
        <w:tc>
          <w:tcPr>
            <w:tcW w:w="1886" w:type="dxa"/>
          </w:tcPr>
          <w:p w:rsidR="0008656E" w:rsidRPr="003B0A13" w:rsidRDefault="0008656E">
            <w:pPr>
              <w:rPr>
                <w:sz w:val="20"/>
                <w:szCs w:val="20"/>
              </w:rPr>
            </w:pPr>
            <w:r w:rsidRPr="003B0A13">
              <w:rPr>
                <w:sz w:val="20"/>
                <w:szCs w:val="20"/>
              </w:rPr>
              <w:t>2:45 – 4:15 p.m.</w:t>
            </w:r>
          </w:p>
        </w:tc>
        <w:bookmarkStart w:id="57" w:name="Check58"/>
        <w:tc>
          <w:tcPr>
            <w:tcW w:w="8482" w:type="dxa"/>
            <w:gridSpan w:val="3"/>
          </w:tcPr>
          <w:p w:rsidR="0008656E" w:rsidRPr="003B0A13" w:rsidRDefault="0008656E" w:rsidP="00B54C94">
            <w:pP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7"/>
            <w:r>
              <w:rPr>
                <w:sz w:val="20"/>
                <w:szCs w:val="20"/>
              </w:rPr>
              <w:t xml:space="preserve"> </w:t>
            </w:r>
            <w:r w:rsidRPr="003B0A13">
              <w:rPr>
                <w:sz w:val="20"/>
                <w:szCs w:val="20"/>
              </w:rPr>
              <w:t>Professional Standards and KSATs.</w:t>
            </w:r>
          </w:p>
        </w:tc>
      </w:tr>
      <w:tr w:rsidR="0008656E" w:rsidRPr="003B0A13" w:rsidTr="00A15644">
        <w:tc>
          <w:tcPr>
            <w:tcW w:w="1892" w:type="dxa"/>
            <w:gridSpan w:val="2"/>
          </w:tcPr>
          <w:p w:rsidR="0008656E" w:rsidRPr="003B0A13" w:rsidRDefault="0008656E">
            <w:pPr>
              <w:rPr>
                <w:sz w:val="20"/>
                <w:szCs w:val="20"/>
              </w:rPr>
            </w:pPr>
            <w:r w:rsidRPr="003B0A13">
              <w:rPr>
                <w:sz w:val="20"/>
                <w:szCs w:val="20"/>
              </w:rPr>
              <w:t>4:15 – 4:30 p.m.</w:t>
            </w:r>
          </w:p>
        </w:tc>
        <w:bookmarkStart w:id="58" w:name="Check59"/>
        <w:tc>
          <w:tcPr>
            <w:tcW w:w="8476" w:type="dxa"/>
            <w:gridSpan w:val="2"/>
          </w:tcPr>
          <w:p w:rsidR="0008656E" w:rsidRPr="003B0A13" w:rsidRDefault="0008656E" w:rsidP="00104577">
            <w:pPr>
              <w:rPr>
                <w:sz w:val="20"/>
                <w:szCs w:val="20"/>
              </w:rPr>
            </w:pP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8"/>
            <w:r>
              <w:rPr>
                <w:sz w:val="20"/>
                <w:szCs w:val="20"/>
              </w:rPr>
              <w:t xml:space="preserve"> Day 1 summaries by participant’s of </w:t>
            </w:r>
            <w:r w:rsidRPr="00B977C2">
              <w:rPr>
                <w:sz w:val="20"/>
                <w:szCs w:val="20"/>
              </w:rPr>
              <w:t>day’s events</w:t>
            </w:r>
            <w:r>
              <w:rPr>
                <w:sz w:val="20"/>
                <w:szCs w:val="20"/>
              </w:rPr>
              <w:t xml:space="preserve"> [competency: </w:t>
            </w:r>
            <w:r w:rsidRPr="00B977C2">
              <w:rPr>
                <w:i/>
                <w:iCs/>
                <w:sz w:val="20"/>
                <w:szCs w:val="20"/>
              </w:rPr>
              <w:t>Mental agility</w:t>
            </w:r>
            <w:r>
              <w:rPr>
                <w:i/>
                <w:iCs/>
                <w:sz w:val="20"/>
                <w:szCs w:val="20"/>
              </w:rPr>
              <w:t>]</w:t>
            </w:r>
          </w:p>
        </w:tc>
      </w:tr>
    </w:tbl>
    <w:p w:rsidR="0008656E" w:rsidRDefault="0008656E">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2"/>
        <w:gridCol w:w="8476"/>
      </w:tblGrid>
      <w:tr w:rsidR="0008656E" w:rsidRPr="003B0A13" w:rsidTr="001D28BC">
        <w:tc>
          <w:tcPr>
            <w:tcW w:w="10368" w:type="dxa"/>
            <w:gridSpan w:val="2"/>
            <w:shd w:val="clear" w:color="auto" w:fill="FFFF99"/>
          </w:tcPr>
          <w:p w:rsidR="0008656E" w:rsidRPr="003F4652" w:rsidRDefault="0008656E" w:rsidP="00BB73F1">
            <w:pPr>
              <w:jc w:val="center"/>
              <w:rPr>
                <w:sz w:val="20"/>
                <w:szCs w:val="20"/>
              </w:rPr>
            </w:pPr>
            <w:r w:rsidRPr="003F4652">
              <w:rPr>
                <w:b/>
                <w:sz w:val="20"/>
                <w:szCs w:val="20"/>
              </w:rPr>
              <w:t xml:space="preserve">Day 2: </w:t>
            </w:r>
            <w:r>
              <w:rPr>
                <w:b/>
                <w:sz w:val="20"/>
                <w:szCs w:val="20"/>
              </w:rPr>
              <w:t xml:space="preserve">The Technical Aspects </w:t>
            </w:r>
          </w:p>
        </w:tc>
      </w:tr>
      <w:tr w:rsidR="0008656E" w:rsidRPr="003B0A13" w:rsidTr="001D28BC">
        <w:tc>
          <w:tcPr>
            <w:tcW w:w="10368" w:type="dxa"/>
            <w:gridSpan w:val="2"/>
          </w:tcPr>
          <w:p w:rsidR="0008656E" w:rsidRPr="003B0A13" w:rsidRDefault="0008656E" w:rsidP="003E2EBC">
            <w:pPr>
              <w:rPr>
                <w:sz w:val="20"/>
                <w:szCs w:val="20"/>
              </w:rPr>
            </w:pPr>
            <w:r>
              <w:rPr>
                <w:color w:val="000000"/>
                <w:sz w:val="20"/>
                <w:szCs w:val="20"/>
              </w:rPr>
              <w:t xml:space="preserve">The thriving community continues growing in leaps and bounds.  Recently the area’s lone carbon black company has doubled its business creating more jobs and pouring lots of tax revenues into the community.  A preliminary record review indicates that the company is out of compliance…no permit.  The walk-through survey shows the plant was modified from its earlier configuration and the plant’s manager says, “Opacity monitoring is important to plant operations.”  You, the “environmental scientist” are thrust into the role of inspector, investigator, or auditor.  As the consummate professional, you must always be mindful of your professional credibility throughout all phases of your work.  </w:t>
            </w:r>
          </w:p>
        </w:tc>
      </w:tr>
      <w:tr w:rsidR="0008656E" w:rsidRPr="003B0A13" w:rsidTr="001D28BC">
        <w:trPr>
          <w:trHeight w:val="71"/>
        </w:trPr>
        <w:tc>
          <w:tcPr>
            <w:tcW w:w="1892" w:type="dxa"/>
          </w:tcPr>
          <w:p w:rsidR="0008656E" w:rsidRPr="003B0A13" w:rsidRDefault="0008656E">
            <w:pPr>
              <w:rPr>
                <w:sz w:val="20"/>
                <w:szCs w:val="20"/>
              </w:rPr>
            </w:pPr>
            <w:r>
              <w:rPr>
                <w:sz w:val="20"/>
                <w:szCs w:val="20"/>
              </w:rPr>
              <w:t>8:00 – 9:30 a.m.</w:t>
            </w:r>
          </w:p>
        </w:tc>
        <w:tc>
          <w:tcPr>
            <w:tcW w:w="8476" w:type="dxa"/>
          </w:tcPr>
          <w:p w:rsidR="0008656E" w:rsidRPr="00232C7E" w:rsidRDefault="0008656E" w:rsidP="00232C7E">
            <w:pPr>
              <w:jc w:val="center"/>
              <w:rPr>
                <w:b/>
                <w:sz w:val="20"/>
                <w:szCs w:val="20"/>
              </w:rPr>
            </w:pPr>
            <w:r w:rsidRPr="00232C7E">
              <w:rPr>
                <w:b/>
                <w:sz w:val="20"/>
                <w:szCs w:val="20"/>
              </w:rPr>
              <w:t>Basic Elements</w:t>
            </w:r>
          </w:p>
          <w:bookmarkStart w:id="59" w:name="Check60"/>
          <w:p w:rsidR="0008656E" w:rsidRDefault="0008656E" w:rsidP="008A397C">
            <w:pPr>
              <w:rPr>
                <w:sz w:val="20"/>
                <w:szCs w:val="20"/>
              </w:rPr>
            </w:pP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9"/>
            <w:r>
              <w:rPr>
                <w:sz w:val="20"/>
                <w:szCs w:val="20"/>
              </w:rPr>
              <w:t xml:space="preserve"> What is an Environmental Crime? </w:t>
            </w:r>
            <w:bookmarkStart w:id="60" w:name="Check61"/>
            <w:r>
              <w:rPr>
                <w:sz w:val="20"/>
                <w:szCs w:val="20"/>
              </w:rPr>
              <w:fldChar w:fldCharType="begin">
                <w:ffData>
                  <w:name w:val="Check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0"/>
            <w:r>
              <w:rPr>
                <w:sz w:val="20"/>
                <w:szCs w:val="20"/>
              </w:rPr>
              <w:t xml:space="preserve"> Scene types </w:t>
            </w:r>
            <w:bookmarkStart w:id="61" w:name="Check62"/>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1"/>
            <w:r>
              <w:rPr>
                <w:sz w:val="20"/>
                <w:szCs w:val="20"/>
              </w:rPr>
              <w:t xml:space="preserve"> EPA sampling methods </w:t>
            </w:r>
            <w:bookmarkStart w:id="62" w:name="Check63"/>
          </w:p>
          <w:p w:rsidR="0008656E" w:rsidRPr="003B0A13" w:rsidRDefault="0008656E">
            <w:pPr>
              <w:rPr>
                <w:sz w:val="20"/>
                <w:szCs w:val="20"/>
              </w:rPr>
            </w:pP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2"/>
            <w:r>
              <w:rPr>
                <w:sz w:val="20"/>
                <w:szCs w:val="20"/>
              </w:rPr>
              <w:t xml:space="preserve"> Collecting &amp; preserving physical evidence </w:t>
            </w:r>
            <w:bookmarkStart w:id="63" w:name="Check64"/>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3"/>
            <w:r>
              <w:rPr>
                <w:sz w:val="20"/>
                <w:szCs w:val="20"/>
              </w:rPr>
              <w:t xml:space="preserve"> Digital Photography </w:t>
            </w:r>
            <w:bookmarkStart w:id="64" w:name="Check65"/>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4"/>
            <w:r>
              <w:rPr>
                <w:sz w:val="20"/>
                <w:szCs w:val="20"/>
              </w:rPr>
              <w:t xml:space="preserve"> Note Taking </w:t>
            </w:r>
            <w:bookmarkStart w:id="65" w:name="Check66"/>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5"/>
            <w:r>
              <w:rPr>
                <w:sz w:val="20"/>
                <w:szCs w:val="20"/>
              </w:rPr>
              <w:t xml:space="preserve"> Sketching</w:t>
            </w:r>
          </w:p>
        </w:tc>
      </w:tr>
      <w:tr w:rsidR="0008656E" w:rsidRPr="003B0A13" w:rsidTr="001D28BC">
        <w:tc>
          <w:tcPr>
            <w:tcW w:w="1892" w:type="dxa"/>
          </w:tcPr>
          <w:p w:rsidR="0008656E" w:rsidRPr="003B0A13" w:rsidRDefault="0008656E">
            <w:pPr>
              <w:rPr>
                <w:sz w:val="20"/>
                <w:szCs w:val="20"/>
              </w:rPr>
            </w:pPr>
            <w:r>
              <w:rPr>
                <w:sz w:val="20"/>
                <w:szCs w:val="20"/>
              </w:rPr>
              <w:t>9:30 – 9:45 a.m.</w:t>
            </w:r>
          </w:p>
        </w:tc>
        <w:tc>
          <w:tcPr>
            <w:tcW w:w="8476" w:type="dxa"/>
          </w:tcPr>
          <w:p w:rsidR="0008656E" w:rsidRPr="003B0A13" w:rsidRDefault="0008656E">
            <w:pPr>
              <w:rPr>
                <w:sz w:val="20"/>
                <w:szCs w:val="20"/>
              </w:rPr>
            </w:pPr>
            <w:r>
              <w:rPr>
                <w:sz w:val="20"/>
                <w:szCs w:val="20"/>
              </w:rPr>
              <w:t>Break</w:t>
            </w:r>
          </w:p>
        </w:tc>
      </w:tr>
      <w:tr w:rsidR="0008656E" w:rsidRPr="003B0A13" w:rsidTr="001D28BC">
        <w:tc>
          <w:tcPr>
            <w:tcW w:w="1892" w:type="dxa"/>
          </w:tcPr>
          <w:p w:rsidR="0008656E" w:rsidRPr="003B0A13" w:rsidRDefault="0008656E">
            <w:pPr>
              <w:rPr>
                <w:sz w:val="20"/>
                <w:szCs w:val="20"/>
              </w:rPr>
            </w:pPr>
            <w:r>
              <w:rPr>
                <w:sz w:val="20"/>
                <w:szCs w:val="20"/>
              </w:rPr>
              <w:t>9:45 – 11:45 a.m.</w:t>
            </w:r>
          </w:p>
        </w:tc>
        <w:tc>
          <w:tcPr>
            <w:tcW w:w="8476" w:type="dxa"/>
          </w:tcPr>
          <w:p w:rsidR="0008656E" w:rsidRPr="00232C7E" w:rsidRDefault="0008656E" w:rsidP="00232C7E">
            <w:pPr>
              <w:jc w:val="center"/>
              <w:rPr>
                <w:b/>
                <w:sz w:val="20"/>
                <w:szCs w:val="20"/>
              </w:rPr>
            </w:pPr>
            <w:r w:rsidRPr="00232C7E">
              <w:rPr>
                <w:b/>
                <w:sz w:val="20"/>
                <w:szCs w:val="20"/>
              </w:rPr>
              <w:t>Interviewing and Interrogation</w:t>
            </w:r>
          </w:p>
          <w:bookmarkStart w:id="66" w:name="Check67"/>
          <w:p w:rsidR="0008656E" w:rsidRPr="003B0A13" w:rsidRDefault="0008656E">
            <w:pPr>
              <w:rPr>
                <w:sz w:val="20"/>
                <w:szCs w:val="20"/>
              </w:rPr>
            </w:pPr>
            <w:r>
              <w:rPr>
                <w:sz w:val="20"/>
                <w:szCs w:val="20"/>
              </w:rPr>
              <w:fldChar w:fldCharType="begin">
                <w:ffData>
                  <w:name w:val="Check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6"/>
            <w:r>
              <w:rPr>
                <w:sz w:val="20"/>
                <w:szCs w:val="20"/>
              </w:rPr>
              <w:t xml:space="preserve"> Strategy &amp; Tactics </w:t>
            </w:r>
            <w:bookmarkStart w:id="67" w:name="Check71"/>
            <w:r>
              <w:rPr>
                <w:sz w:val="20"/>
                <w:szCs w:val="20"/>
              </w:rPr>
              <w:fldChar w:fldCharType="begin">
                <w:ffData>
                  <w:name w:val="Check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7"/>
            <w:r>
              <w:rPr>
                <w:sz w:val="20"/>
                <w:szCs w:val="20"/>
              </w:rPr>
              <w:t xml:space="preserve"> Interview </w:t>
            </w:r>
            <w:bookmarkStart w:id="68" w:name="Check68"/>
            <w:r>
              <w:rPr>
                <w:sz w:val="20"/>
                <w:szCs w:val="20"/>
              </w:rPr>
              <w:fldChar w:fldCharType="begin">
                <w:ffData>
                  <w:name w:val="Check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8"/>
            <w:r>
              <w:rPr>
                <w:sz w:val="20"/>
                <w:szCs w:val="20"/>
              </w:rPr>
              <w:t xml:space="preserve"> Interrogation </w:t>
            </w:r>
            <w:bookmarkStart w:id="69" w:name="Check69"/>
            <w:r>
              <w:rPr>
                <w:sz w:val="20"/>
                <w:szCs w:val="20"/>
              </w:rPr>
              <w:fldChar w:fldCharType="begin">
                <w:ffData>
                  <w:name w:val="Check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9"/>
            <w:r>
              <w:rPr>
                <w:sz w:val="20"/>
                <w:szCs w:val="20"/>
              </w:rPr>
              <w:t xml:space="preserve"> Polygraph </w:t>
            </w:r>
            <w:bookmarkStart w:id="70" w:name="Check70"/>
            <w:r>
              <w:rPr>
                <w:sz w:val="20"/>
                <w:szCs w:val="20"/>
              </w:rPr>
              <w:fldChar w:fldCharType="begin">
                <w:ffData>
                  <w:name w:val="Check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0"/>
            <w:r>
              <w:rPr>
                <w:sz w:val="20"/>
                <w:szCs w:val="20"/>
              </w:rPr>
              <w:t xml:space="preserve"> Verbal Judo and Conversational PaGua</w:t>
            </w:r>
          </w:p>
        </w:tc>
      </w:tr>
      <w:tr w:rsidR="0008656E" w:rsidRPr="003B0A13" w:rsidTr="001D28BC">
        <w:tc>
          <w:tcPr>
            <w:tcW w:w="1892" w:type="dxa"/>
          </w:tcPr>
          <w:p w:rsidR="0008656E" w:rsidRPr="003B0A13" w:rsidRDefault="0008656E">
            <w:pPr>
              <w:rPr>
                <w:sz w:val="20"/>
                <w:szCs w:val="20"/>
              </w:rPr>
            </w:pPr>
            <w:r>
              <w:rPr>
                <w:sz w:val="20"/>
                <w:szCs w:val="20"/>
              </w:rPr>
              <w:t>11:45 – Noon</w:t>
            </w:r>
          </w:p>
        </w:tc>
        <w:tc>
          <w:tcPr>
            <w:tcW w:w="8476" w:type="dxa"/>
          </w:tcPr>
          <w:p w:rsidR="0008656E" w:rsidRPr="003B0A13" w:rsidRDefault="0008656E" w:rsidP="00F74E09">
            <w:pPr>
              <w:rPr>
                <w:sz w:val="20"/>
                <w:szCs w:val="20"/>
              </w:rPr>
            </w:pPr>
            <w:r w:rsidRPr="00340713">
              <w:rPr>
                <w:sz w:val="20"/>
                <w:szCs w:val="20"/>
              </w:rPr>
              <w:t>Wrap-up of a.m.</w:t>
            </w:r>
          </w:p>
        </w:tc>
      </w:tr>
      <w:tr w:rsidR="0008656E" w:rsidRPr="003B0A13" w:rsidTr="001D28BC">
        <w:tc>
          <w:tcPr>
            <w:tcW w:w="1892" w:type="dxa"/>
          </w:tcPr>
          <w:p w:rsidR="0008656E" w:rsidRPr="003B0A13" w:rsidRDefault="0008656E">
            <w:pPr>
              <w:rPr>
                <w:sz w:val="20"/>
                <w:szCs w:val="20"/>
              </w:rPr>
            </w:pPr>
            <w:r>
              <w:rPr>
                <w:sz w:val="20"/>
                <w:szCs w:val="20"/>
              </w:rPr>
              <w:t>Noon – 1:00 p.m.</w:t>
            </w:r>
          </w:p>
        </w:tc>
        <w:tc>
          <w:tcPr>
            <w:tcW w:w="8476" w:type="dxa"/>
          </w:tcPr>
          <w:p w:rsidR="0008656E" w:rsidRPr="003B0A13" w:rsidRDefault="0008656E">
            <w:pPr>
              <w:rPr>
                <w:sz w:val="20"/>
                <w:szCs w:val="20"/>
              </w:rPr>
            </w:pPr>
            <w:r>
              <w:rPr>
                <w:sz w:val="20"/>
                <w:szCs w:val="20"/>
              </w:rPr>
              <w:t>Lunch</w:t>
            </w:r>
          </w:p>
        </w:tc>
      </w:tr>
      <w:tr w:rsidR="0008656E" w:rsidRPr="003B0A13" w:rsidTr="001D28BC">
        <w:tc>
          <w:tcPr>
            <w:tcW w:w="1892" w:type="dxa"/>
          </w:tcPr>
          <w:p w:rsidR="0008656E" w:rsidRPr="003B0A13" w:rsidRDefault="0008656E">
            <w:pPr>
              <w:rPr>
                <w:sz w:val="20"/>
                <w:szCs w:val="20"/>
              </w:rPr>
            </w:pPr>
            <w:r>
              <w:rPr>
                <w:sz w:val="20"/>
                <w:szCs w:val="20"/>
              </w:rPr>
              <w:t>1:00 – 2:45 p.m.</w:t>
            </w:r>
          </w:p>
        </w:tc>
        <w:tc>
          <w:tcPr>
            <w:tcW w:w="8476" w:type="dxa"/>
          </w:tcPr>
          <w:p w:rsidR="0008656E" w:rsidRPr="00232C7E" w:rsidRDefault="0008656E" w:rsidP="00232C7E">
            <w:pPr>
              <w:jc w:val="center"/>
              <w:rPr>
                <w:b/>
                <w:sz w:val="20"/>
                <w:szCs w:val="20"/>
              </w:rPr>
            </w:pPr>
            <w:r w:rsidRPr="00232C7E">
              <w:rPr>
                <w:b/>
                <w:sz w:val="20"/>
                <w:szCs w:val="20"/>
              </w:rPr>
              <w:t>Basic Elements (continued)</w:t>
            </w:r>
          </w:p>
          <w:bookmarkStart w:id="71" w:name="Check72"/>
          <w:p w:rsidR="0008656E" w:rsidRDefault="0008656E" w:rsidP="004D6F0B">
            <w:pPr>
              <w:rPr>
                <w:sz w:val="20"/>
                <w:szCs w:val="20"/>
              </w:rPr>
            </w:pPr>
            <w:r>
              <w:rPr>
                <w:sz w:val="20"/>
                <w:szCs w:val="20"/>
              </w:rPr>
              <w:fldChar w:fldCharType="begin">
                <w:ffData>
                  <w:name w:val="Check7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1"/>
            <w:r>
              <w:rPr>
                <w:sz w:val="20"/>
                <w:szCs w:val="20"/>
              </w:rPr>
              <w:t xml:space="preserve"> Detention &amp; Arrest Powers (EPA’s OCEA) </w:t>
            </w:r>
            <w:bookmarkStart w:id="72" w:name="Check73"/>
            <w:r>
              <w:rPr>
                <w:sz w:val="20"/>
                <w:szCs w:val="20"/>
              </w:rPr>
              <w:fldChar w:fldCharType="begin">
                <w:ffData>
                  <w:name w:val="Check7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2"/>
            <w:r>
              <w:rPr>
                <w:sz w:val="20"/>
                <w:szCs w:val="20"/>
              </w:rPr>
              <w:t xml:space="preserve"> States with enforcement personnel </w:t>
            </w:r>
          </w:p>
          <w:bookmarkStart w:id="73" w:name="Check74"/>
          <w:p w:rsidR="0008656E" w:rsidRDefault="0008656E" w:rsidP="004D6F0B">
            <w:pPr>
              <w:rPr>
                <w:sz w:val="20"/>
                <w:szCs w:val="20"/>
              </w:rPr>
            </w:pPr>
            <w:r>
              <w:rPr>
                <w:sz w:val="20"/>
                <w:szCs w:val="20"/>
              </w:rPr>
              <w:fldChar w:fldCharType="begin">
                <w:ffData>
                  <w:name w:val="Check7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3"/>
            <w:r>
              <w:rPr>
                <w:sz w:val="20"/>
                <w:szCs w:val="20"/>
              </w:rPr>
              <w:t xml:space="preserve"> Search &amp; Seizure </w:t>
            </w:r>
            <w:bookmarkStart w:id="74" w:name="Check75"/>
            <w:r>
              <w:rPr>
                <w:sz w:val="20"/>
                <w:szCs w:val="20"/>
              </w:rPr>
              <w:fldChar w:fldCharType="begin">
                <w:ffData>
                  <w:name w:val="Check7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4"/>
            <w:r>
              <w:rPr>
                <w:sz w:val="20"/>
                <w:szCs w:val="20"/>
              </w:rPr>
              <w:t xml:space="preserve"> Cease &amp; Desist Orders </w:t>
            </w:r>
            <w:bookmarkStart w:id="75" w:name="Check76"/>
            <w:r>
              <w:rPr>
                <w:sz w:val="20"/>
                <w:szCs w:val="20"/>
              </w:rPr>
              <w:fldChar w:fldCharType="begin">
                <w:ffData>
                  <w:name w:val="Check7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5"/>
            <w:r>
              <w:rPr>
                <w:sz w:val="20"/>
                <w:szCs w:val="20"/>
              </w:rPr>
              <w:t xml:space="preserve"> Field Notes vs. Recordkeeping </w:t>
            </w:r>
          </w:p>
          <w:bookmarkStart w:id="76" w:name="Check77"/>
          <w:p w:rsidR="0008656E" w:rsidRPr="003B0A13" w:rsidRDefault="0008656E">
            <w:pPr>
              <w:rPr>
                <w:sz w:val="20"/>
                <w:szCs w:val="20"/>
              </w:rPr>
            </w:pPr>
            <w:r>
              <w:rPr>
                <w:sz w:val="20"/>
                <w:szCs w:val="20"/>
              </w:rPr>
              <w:fldChar w:fldCharType="begin">
                <w:ffData>
                  <w:name w:val="Check7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6"/>
            <w:r>
              <w:rPr>
                <w:sz w:val="20"/>
                <w:szCs w:val="20"/>
              </w:rPr>
              <w:t xml:space="preserve"> Follow-up Investigations </w:t>
            </w:r>
            <w:bookmarkStart w:id="77" w:name="Check78"/>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7"/>
            <w:r>
              <w:rPr>
                <w:sz w:val="20"/>
                <w:szCs w:val="20"/>
              </w:rPr>
              <w:t xml:space="preserve"> Papers vs. actual environmental violations</w:t>
            </w:r>
          </w:p>
        </w:tc>
      </w:tr>
      <w:tr w:rsidR="0008656E" w:rsidRPr="003B0A13" w:rsidTr="001D28BC">
        <w:tc>
          <w:tcPr>
            <w:tcW w:w="1892" w:type="dxa"/>
          </w:tcPr>
          <w:p w:rsidR="0008656E" w:rsidRPr="003B0A13" w:rsidRDefault="0008656E">
            <w:pPr>
              <w:rPr>
                <w:sz w:val="20"/>
                <w:szCs w:val="20"/>
              </w:rPr>
            </w:pPr>
            <w:r>
              <w:rPr>
                <w:sz w:val="20"/>
                <w:szCs w:val="20"/>
              </w:rPr>
              <w:t>2:45 – 3:00 p.m.</w:t>
            </w:r>
          </w:p>
        </w:tc>
        <w:tc>
          <w:tcPr>
            <w:tcW w:w="8476" w:type="dxa"/>
          </w:tcPr>
          <w:p w:rsidR="0008656E" w:rsidRPr="003B0A13" w:rsidRDefault="0008656E">
            <w:pPr>
              <w:rPr>
                <w:sz w:val="20"/>
                <w:szCs w:val="20"/>
              </w:rPr>
            </w:pPr>
            <w:r>
              <w:rPr>
                <w:sz w:val="20"/>
                <w:szCs w:val="20"/>
              </w:rPr>
              <w:t>Break</w:t>
            </w:r>
          </w:p>
        </w:tc>
      </w:tr>
      <w:tr w:rsidR="0008656E" w:rsidRPr="003B0A13" w:rsidTr="001D28BC">
        <w:tc>
          <w:tcPr>
            <w:tcW w:w="1892" w:type="dxa"/>
          </w:tcPr>
          <w:p w:rsidR="0008656E" w:rsidRPr="003B0A13" w:rsidRDefault="0008656E">
            <w:pPr>
              <w:rPr>
                <w:sz w:val="20"/>
                <w:szCs w:val="20"/>
              </w:rPr>
            </w:pPr>
            <w:r>
              <w:rPr>
                <w:sz w:val="20"/>
                <w:szCs w:val="20"/>
              </w:rPr>
              <w:t>3:00 – 4:15 p.m.</w:t>
            </w:r>
          </w:p>
        </w:tc>
        <w:tc>
          <w:tcPr>
            <w:tcW w:w="8476" w:type="dxa"/>
          </w:tcPr>
          <w:p w:rsidR="0008656E" w:rsidRPr="00232C7E" w:rsidRDefault="0008656E" w:rsidP="00232C7E">
            <w:pPr>
              <w:jc w:val="center"/>
              <w:rPr>
                <w:b/>
                <w:sz w:val="20"/>
                <w:szCs w:val="20"/>
              </w:rPr>
            </w:pPr>
            <w:r w:rsidRPr="00232C7E">
              <w:rPr>
                <w:b/>
                <w:sz w:val="20"/>
                <w:szCs w:val="20"/>
              </w:rPr>
              <w:t>Basic Elements (continued)</w:t>
            </w:r>
          </w:p>
          <w:bookmarkStart w:id="78" w:name="Check79"/>
          <w:p w:rsidR="0008656E" w:rsidRDefault="0008656E" w:rsidP="00232C7E">
            <w:pPr>
              <w:rPr>
                <w:sz w:val="20"/>
                <w:szCs w:val="20"/>
              </w:rPr>
            </w:pPr>
            <w:r>
              <w:rPr>
                <w:sz w:val="20"/>
                <w:szCs w:val="20"/>
              </w:rPr>
              <w:fldChar w:fldCharType="begin">
                <w:ffData>
                  <w:name w:val="Check7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8"/>
            <w:r>
              <w:rPr>
                <w:sz w:val="20"/>
                <w:szCs w:val="20"/>
              </w:rPr>
              <w:t xml:space="preserve"> Federal rules of evidence </w:t>
            </w:r>
            <w:bookmarkStart w:id="79" w:name="Check80"/>
            <w:r>
              <w:rPr>
                <w:sz w:val="20"/>
                <w:szCs w:val="20"/>
              </w:rPr>
              <w:fldChar w:fldCharType="begin">
                <w:ffData>
                  <w:name w:val="Check8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79"/>
            <w:r>
              <w:rPr>
                <w:sz w:val="20"/>
                <w:szCs w:val="20"/>
              </w:rPr>
              <w:t xml:space="preserve"> Proactively preparing for litigation (Your credibility.)</w:t>
            </w:r>
          </w:p>
          <w:bookmarkStart w:id="80" w:name="Check81"/>
          <w:p w:rsidR="0008656E" w:rsidRPr="003B0A13" w:rsidRDefault="0008656E" w:rsidP="006B5B13">
            <w:pPr>
              <w:rPr>
                <w:sz w:val="20"/>
                <w:szCs w:val="20"/>
              </w:rPr>
            </w:pPr>
            <w:r>
              <w:rPr>
                <w:sz w:val="20"/>
                <w:szCs w:val="20"/>
              </w:rPr>
              <w:fldChar w:fldCharType="begin">
                <w:ffData>
                  <w:name w:val="Check8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0"/>
            <w:r>
              <w:rPr>
                <w:sz w:val="20"/>
                <w:szCs w:val="20"/>
              </w:rPr>
              <w:t xml:space="preserve"> Presenting evidence in court</w:t>
            </w:r>
          </w:p>
        </w:tc>
      </w:tr>
      <w:tr w:rsidR="0008656E" w:rsidRPr="003B0A13" w:rsidTr="001D28BC">
        <w:tc>
          <w:tcPr>
            <w:tcW w:w="1892" w:type="dxa"/>
          </w:tcPr>
          <w:p w:rsidR="0008656E" w:rsidRPr="003B0A13" w:rsidRDefault="0008656E">
            <w:pPr>
              <w:rPr>
                <w:sz w:val="20"/>
                <w:szCs w:val="20"/>
              </w:rPr>
            </w:pPr>
            <w:r>
              <w:rPr>
                <w:sz w:val="20"/>
                <w:szCs w:val="20"/>
              </w:rPr>
              <w:t>4:15 – 4:30 p.m.</w:t>
            </w:r>
          </w:p>
        </w:tc>
        <w:bookmarkStart w:id="81" w:name="Check94"/>
        <w:tc>
          <w:tcPr>
            <w:tcW w:w="8476" w:type="dxa"/>
          </w:tcPr>
          <w:p w:rsidR="0008656E" w:rsidRPr="003B0A13" w:rsidRDefault="0008656E" w:rsidP="00853637">
            <w:pPr>
              <w:rPr>
                <w:sz w:val="20"/>
                <w:szCs w:val="20"/>
              </w:rPr>
            </w:pPr>
            <w:r>
              <w:rPr>
                <w:sz w:val="20"/>
                <w:szCs w:val="20"/>
              </w:rPr>
              <w:fldChar w:fldCharType="begin">
                <w:ffData>
                  <w:name w:val="Check9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1"/>
            <w:r>
              <w:rPr>
                <w:sz w:val="20"/>
                <w:szCs w:val="20"/>
              </w:rPr>
              <w:t xml:space="preserve"> Day 2 summaries by participant’s of </w:t>
            </w:r>
            <w:r w:rsidRPr="00B977C2">
              <w:rPr>
                <w:sz w:val="20"/>
                <w:szCs w:val="20"/>
              </w:rPr>
              <w:t>day’s events</w:t>
            </w:r>
            <w:r>
              <w:rPr>
                <w:sz w:val="20"/>
                <w:szCs w:val="20"/>
              </w:rPr>
              <w:t xml:space="preserve"> [competency: </w:t>
            </w:r>
            <w:r w:rsidRPr="00B977C2">
              <w:rPr>
                <w:i/>
                <w:iCs/>
                <w:sz w:val="20"/>
                <w:szCs w:val="20"/>
              </w:rPr>
              <w:t>Mental agility</w:t>
            </w:r>
            <w:r>
              <w:rPr>
                <w:i/>
                <w:iCs/>
                <w:sz w:val="20"/>
                <w:szCs w:val="20"/>
              </w:rPr>
              <w:t>]</w:t>
            </w:r>
          </w:p>
        </w:tc>
      </w:tr>
    </w:tbl>
    <w:p w:rsidR="0008656E" w:rsidRDefault="0008656E">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
        <w:gridCol w:w="1885"/>
        <w:gridCol w:w="8532"/>
      </w:tblGrid>
      <w:tr w:rsidR="0008656E" w:rsidRPr="003B0A13" w:rsidTr="00E208C7">
        <w:tc>
          <w:tcPr>
            <w:tcW w:w="10424" w:type="dxa"/>
            <w:gridSpan w:val="3"/>
            <w:shd w:val="clear" w:color="auto" w:fill="FFFF99"/>
          </w:tcPr>
          <w:p w:rsidR="0008656E" w:rsidRPr="003B0A13" w:rsidRDefault="0008656E" w:rsidP="00E423DD">
            <w:pPr>
              <w:jc w:val="center"/>
              <w:rPr>
                <w:sz w:val="20"/>
                <w:szCs w:val="20"/>
              </w:rPr>
            </w:pPr>
            <w:r w:rsidRPr="00DD2779">
              <w:rPr>
                <w:b/>
                <w:sz w:val="20"/>
                <w:szCs w:val="20"/>
              </w:rPr>
              <w:t xml:space="preserve">Day 3: </w:t>
            </w:r>
            <w:r>
              <w:rPr>
                <w:b/>
                <w:sz w:val="20"/>
                <w:szCs w:val="20"/>
              </w:rPr>
              <w:t>Managerial Aspects</w:t>
            </w:r>
          </w:p>
        </w:tc>
      </w:tr>
      <w:tr w:rsidR="0008656E" w:rsidRPr="003B0A13" w:rsidTr="00E208C7">
        <w:tc>
          <w:tcPr>
            <w:tcW w:w="10424" w:type="dxa"/>
            <w:gridSpan w:val="3"/>
          </w:tcPr>
          <w:p w:rsidR="0008656E" w:rsidRDefault="0008656E" w:rsidP="003E2EBC">
            <w:pPr>
              <w:rPr>
                <w:sz w:val="20"/>
                <w:szCs w:val="20"/>
              </w:rPr>
            </w:pPr>
            <w:r>
              <w:rPr>
                <w:color w:val="000000"/>
                <w:sz w:val="20"/>
                <w:szCs w:val="20"/>
              </w:rPr>
              <w:t>The community continues thriving.  The carbon black plant leadership is responding to teachings from proactive minded regulatory authorities known to follow the “how to be leader” philosophy.  Community leaders are zeroing in on sustainability, global competition, environmental justice, and workforce development. Beneficial Environmental Projects (BEPs) are being used for community outreach.  The previously wayward carbon black plant</w:t>
            </w:r>
            <w:bookmarkStart w:id="82" w:name="_GoBack"/>
            <w:bookmarkEnd w:id="82"/>
            <w:r>
              <w:rPr>
                <w:color w:val="000000"/>
                <w:sz w:val="20"/>
                <w:szCs w:val="20"/>
              </w:rPr>
              <w:t xml:space="preserve"> is hosting the outreach initiatives. Whereas environmental investigations look for who did what, when, where, how, why, how much damaged was caused, etc.; the “spirit of the law” is practiced in modern-day. </w:t>
            </w:r>
          </w:p>
        </w:tc>
      </w:tr>
      <w:tr w:rsidR="0008656E" w:rsidRPr="003B0A13" w:rsidTr="00E208C7">
        <w:tc>
          <w:tcPr>
            <w:tcW w:w="1892" w:type="dxa"/>
            <w:gridSpan w:val="2"/>
          </w:tcPr>
          <w:p w:rsidR="0008656E" w:rsidRPr="003B0A13" w:rsidRDefault="0008656E">
            <w:pPr>
              <w:rPr>
                <w:sz w:val="20"/>
                <w:szCs w:val="20"/>
              </w:rPr>
            </w:pPr>
            <w:r>
              <w:rPr>
                <w:sz w:val="20"/>
                <w:szCs w:val="20"/>
              </w:rPr>
              <w:t>8:00 – 9:00 a.m.</w:t>
            </w:r>
          </w:p>
        </w:tc>
        <w:bookmarkStart w:id="83" w:name="Check82"/>
        <w:tc>
          <w:tcPr>
            <w:tcW w:w="8532" w:type="dxa"/>
          </w:tcPr>
          <w:p w:rsidR="0008656E" w:rsidRDefault="0008656E" w:rsidP="00E208C7">
            <w:pPr>
              <w:rPr>
                <w:sz w:val="20"/>
                <w:szCs w:val="20"/>
              </w:rPr>
            </w:pPr>
            <w:r>
              <w:rPr>
                <w:sz w:val="20"/>
                <w:szCs w:val="20"/>
              </w:rPr>
              <w:fldChar w:fldCharType="begin">
                <w:ffData>
                  <w:name w:val="Check8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3"/>
            <w:r>
              <w:rPr>
                <w:sz w:val="20"/>
                <w:szCs w:val="20"/>
              </w:rPr>
              <w:t xml:space="preserve"> Overview of Compliance and Enforcement Programs:</w:t>
            </w:r>
          </w:p>
          <w:bookmarkStart w:id="84" w:name="Check83"/>
          <w:p w:rsidR="0008656E" w:rsidRDefault="0008656E" w:rsidP="00E208C7">
            <w:pPr>
              <w:rPr>
                <w:sz w:val="20"/>
                <w:szCs w:val="20"/>
              </w:rPr>
            </w:pP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4"/>
            <w:r>
              <w:rPr>
                <w:sz w:val="20"/>
                <w:szCs w:val="20"/>
              </w:rPr>
              <w:t xml:space="preserve"> Environmental Management Cycle</w:t>
            </w:r>
          </w:p>
          <w:bookmarkStart w:id="85" w:name="Check84"/>
          <w:p w:rsidR="0008656E" w:rsidRDefault="0008656E" w:rsidP="00E208C7">
            <w:pPr>
              <w:rPr>
                <w:sz w:val="20"/>
                <w:szCs w:val="20"/>
              </w:rPr>
            </w:pP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5"/>
            <w:r>
              <w:rPr>
                <w:sz w:val="20"/>
                <w:szCs w:val="20"/>
              </w:rPr>
              <w:t xml:space="preserve"> How Laws are Made</w:t>
            </w:r>
          </w:p>
          <w:bookmarkStart w:id="86" w:name="Check85"/>
          <w:p w:rsidR="0008656E" w:rsidRPr="003B0A13" w:rsidRDefault="0008656E" w:rsidP="006B5B13">
            <w:pPr>
              <w:rPr>
                <w:sz w:val="20"/>
                <w:szCs w:val="20"/>
              </w:rPr>
            </w:pPr>
            <w:r>
              <w:rPr>
                <w:sz w:val="20"/>
                <w:szCs w:val="20"/>
              </w:rPr>
              <w:fldChar w:fldCharType="begin">
                <w:ffData>
                  <w:name w:val="Check8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6"/>
            <w:r>
              <w:rPr>
                <w:sz w:val="20"/>
                <w:szCs w:val="20"/>
              </w:rPr>
              <w:t xml:space="preserve"> Federal Register</w:t>
            </w:r>
          </w:p>
        </w:tc>
      </w:tr>
      <w:tr w:rsidR="0008656E" w:rsidRPr="003B0A13" w:rsidTr="00E208C7">
        <w:tc>
          <w:tcPr>
            <w:tcW w:w="1892" w:type="dxa"/>
            <w:gridSpan w:val="2"/>
          </w:tcPr>
          <w:p w:rsidR="0008656E" w:rsidRPr="003B0A13" w:rsidRDefault="0008656E">
            <w:pPr>
              <w:rPr>
                <w:sz w:val="20"/>
                <w:szCs w:val="20"/>
              </w:rPr>
            </w:pPr>
            <w:r>
              <w:rPr>
                <w:sz w:val="20"/>
                <w:szCs w:val="20"/>
              </w:rPr>
              <w:t>9:00 – 10:00 a.m.</w:t>
            </w:r>
          </w:p>
        </w:tc>
        <w:bookmarkStart w:id="87" w:name="Check86"/>
        <w:tc>
          <w:tcPr>
            <w:tcW w:w="8532" w:type="dxa"/>
          </w:tcPr>
          <w:p w:rsidR="0008656E" w:rsidRPr="003B0A13" w:rsidRDefault="0008656E">
            <w:pPr>
              <w:rPr>
                <w:sz w:val="20"/>
                <w:szCs w:val="20"/>
              </w:rPr>
            </w:pPr>
            <w:r>
              <w:rPr>
                <w:sz w:val="20"/>
                <w:szCs w:val="20"/>
              </w:rPr>
              <w:fldChar w:fldCharType="begin">
                <w:ffData>
                  <w:name w:val="Check8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7"/>
            <w:r>
              <w:rPr>
                <w:sz w:val="20"/>
                <w:szCs w:val="20"/>
              </w:rPr>
              <w:t xml:space="preserve"> Principle concepts of successful enforcement and compliance programs</w:t>
            </w:r>
          </w:p>
        </w:tc>
      </w:tr>
      <w:tr w:rsidR="0008656E" w:rsidRPr="003B0A13" w:rsidTr="00E208C7">
        <w:tc>
          <w:tcPr>
            <w:tcW w:w="1892" w:type="dxa"/>
            <w:gridSpan w:val="2"/>
          </w:tcPr>
          <w:p w:rsidR="0008656E" w:rsidRPr="003B0A13" w:rsidRDefault="0008656E">
            <w:pPr>
              <w:rPr>
                <w:sz w:val="20"/>
                <w:szCs w:val="20"/>
              </w:rPr>
            </w:pPr>
            <w:r>
              <w:rPr>
                <w:sz w:val="20"/>
                <w:szCs w:val="20"/>
              </w:rPr>
              <w:t>10:00 – 10:15 a.m.</w:t>
            </w:r>
          </w:p>
        </w:tc>
        <w:tc>
          <w:tcPr>
            <w:tcW w:w="8532" w:type="dxa"/>
          </w:tcPr>
          <w:p w:rsidR="0008656E" w:rsidRPr="003B0A13" w:rsidRDefault="0008656E">
            <w:pPr>
              <w:rPr>
                <w:sz w:val="20"/>
                <w:szCs w:val="20"/>
              </w:rPr>
            </w:pPr>
            <w:r>
              <w:rPr>
                <w:sz w:val="20"/>
                <w:szCs w:val="20"/>
              </w:rPr>
              <w:t>Break</w:t>
            </w:r>
          </w:p>
        </w:tc>
      </w:tr>
      <w:tr w:rsidR="0008656E" w:rsidRPr="003B0A13" w:rsidTr="00FA492E">
        <w:tc>
          <w:tcPr>
            <w:tcW w:w="1892" w:type="dxa"/>
            <w:gridSpan w:val="2"/>
          </w:tcPr>
          <w:p w:rsidR="0008656E" w:rsidRPr="003B0A13" w:rsidRDefault="0008656E">
            <w:pPr>
              <w:rPr>
                <w:sz w:val="20"/>
                <w:szCs w:val="20"/>
              </w:rPr>
            </w:pPr>
            <w:r>
              <w:rPr>
                <w:sz w:val="20"/>
                <w:szCs w:val="20"/>
              </w:rPr>
              <w:t>10:15 – 11:00 a.m.</w:t>
            </w:r>
          </w:p>
        </w:tc>
        <w:bookmarkStart w:id="88" w:name="Check87"/>
        <w:tc>
          <w:tcPr>
            <w:tcW w:w="8532" w:type="dxa"/>
          </w:tcPr>
          <w:p w:rsidR="0008656E" w:rsidRPr="003B0A13" w:rsidRDefault="0008656E">
            <w:pPr>
              <w:rPr>
                <w:sz w:val="20"/>
                <w:szCs w:val="20"/>
              </w:rPr>
            </w:pP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8"/>
            <w:r>
              <w:rPr>
                <w:sz w:val="20"/>
                <w:szCs w:val="20"/>
              </w:rPr>
              <w:t xml:space="preserve"> Evidence</w:t>
            </w:r>
          </w:p>
        </w:tc>
      </w:tr>
      <w:tr w:rsidR="0008656E" w:rsidRPr="003B0A13" w:rsidTr="00E208C7">
        <w:tc>
          <w:tcPr>
            <w:tcW w:w="1892" w:type="dxa"/>
            <w:gridSpan w:val="2"/>
          </w:tcPr>
          <w:p w:rsidR="0008656E" w:rsidRPr="003B0A13" w:rsidRDefault="0008656E">
            <w:pPr>
              <w:rPr>
                <w:sz w:val="20"/>
                <w:szCs w:val="20"/>
              </w:rPr>
            </w:pPr>
            <w:r>
              <w:rPr>
                <w:sz w:val="20"/>
                <w:szCs w:val="20"/>
              </w:rPr>
              <w:t>11:00 – 11:45 a.m.</w:t>
            </w:r>
          </w:p>
        </w:tc>
        <w:bookmarkStart w:id="89" w:name="Check88"/>
        <w:tc>
          <w:tcPr>
            <w:tcW w:w="8532" w:type="dxa"/>
          </w:tcPr>
          <w:p w:rsidR="0008656E" w:rsidRPr="003B0A13" w:rsidRDefault="0008656E">
            <w:pPr>
              <w:rPr>
                <w:sz w:val="20"/>
                <w:szCs w:val="20"/>
              </w:rPr>
            </w:pPr>
            <w:r>
              <w:rPr>
                <w:sz w:val="20"/>
                <w:szCs w:val="20"/>
              </w:rPr>
              <w:fldChar w:fldCharType="begin">
                <w:ffData>
                  <w:name w:val="Check8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89"/>
            <w:r>
              <w:rPr>
                <w:sz w:val="20"/>
                <w:szCs w:val="20"/>
              </w:rPr>
              <w:t xml:space="preserve"> Capturing visual images – environmental monitoring</w:t>
            </w:r>
          </w:p>
        </w:tc>
      </w:tr>
      <w:tr w:rsidR="0008656E" w:rsidRPr="003B0A13" w:rsidTr="00E208C7">
        <w:tc>
          <w:tcPr>
            <w:tcW w:w="1892" w:type="dxa"/>
            <w:gridSpan w:val="2"/>
          </w:tcPr>
          <w:p w:rsidR="0008656E" w:rsidRPr="003B0A13" w:rsidRDefault="0008656E">
            <w:pPr>
              <w:rPr>
                <w:sz w:val="20"/>
                <w:szCs w:val="20"/>
              </w:rPr>
            </w:pPr>
            <w:r>
              <w:rPr>
                <w:sz w:val="20"/>
                <w:szCs w:val="20"/>
              </w:rPr>
              <w:t>11:45 – Noon</w:t>
            </w:r>
          </w:p>
        </w:tc>
        <w:tc>
          <w:tcPr>
            <w:tcW w:w="8532" w:type="dxa"/>
          </w:tcPr>
          <w:p w:rsidR="0008656E" w:rsidRPr="003B0A13" w:rsidRDefault="0008656E">
            <w:pPr>
              <w:rPr>
                <w:sz w:val="20"/>
                <w:szCs w:val="20"/>
              </w:rPr>
            </w:pPr>
            <w:r>
              <w:rPr>
                <w:sz w:val="20"/>
                <w:szCs w:val="20"/>
              </w:rPr>
              <w:t>Wrap-Up of a.m.</w:t>
            </w:r>
          </w:p>
        </w:tc>
      </w:tr>
      <w:tr w:rsidR="0008656E" w:rsidRPr="003B0A13" w:rsidTr="00E208C7">
        <w:tc>
          <w:tcPr>
            <w:tcW w:w="1892" w:type="dxa"/>
            <w:gridSpan w:val="2"/>
          </w:tcPr>
          <w:p w:rsidR="0008656E" w:rsidRPr="003B0A13" w:rsidRDefault="0008656E">
            <w:pPr>
              <w:rPr>
                <w:sz w:val="20"/>
                <w:szCs w:val="20"/>
              </w:rPr>
            </w:pPr>
            <w:r>
              <w:rPr>
                <w:sz w:val="20"/>
                <w:szCs w:val="20"/>
              </w:rPr>
              <w:t>Noon – 1:00 p.m.</w:t>
            </w:r>
          </w:p>
        </w:tc>
        <w:tc>
          <w:tcPr>
            <w:tcW w:w="8532" w:type="dxa"/>
          </w:tcPr>
          <w:p w:rsidR="0008656E" w:rsidRPr="003B0A13" w:rsidRDefault="0008656E">
            <w:pPr>
              <w:rPr>
                <w:sz w:val="20"/>
                <w:szCs w:val="20"/>
              </w:rPr>
            </w:pPr>
            <w:r>
              <w:rPr>
                <w:sz w:val="20"/>
                <w:szCs w:val="20"/>
              </w:rPr>
              <w:t>Lunch</w:t>
            </w:r>
          </w:p>
        </w:tc>
      </w:tr>
      <w:tr w:rsidR="0008656E" w:rsidRPr="003B0A13" w:rsidTr="00E208C7">
        <w:tc>
          <w:tcPr>
            <w:tcW w:w="1892" w:type="dxa"/>
            <w:gridSpan w:val="2"/>
          </w:tcPr>
          <w:p w:rsidR="0008656E" w:rsidRPr="003B0A13" w:rsidRDefault="0008656E">
            <w:pPr>
              <w:rPr>
                <w:sz w:val="20"/>
                <w:szCs w:val="20"/>
              </w:rPr>
            </w:pPr>
            <w:r>
              <w:rPr>
                <w:sz w:val="20"/>
                <w:szCs w:val="20"/>
              </w:rPr>
              <w:t>1:00 – 1:30 p.m.</w:t>
            </w:r>
          </w:p>
        </w:tc>
        <w:tc>
          <w:tcPr>
            <w:tcW w:w="8532" w:type="dxa"/>
          </w:tcPr>
          <w:p w:rsidR="0008656E" w:rsidRDefault="0008656E" w:rsidP="00E208C7">
            <w:pPr>
              <w:jc w:val="center"/>
              <w:rPr>
                <w:sz w:val="20"/>
                <w:szCs w:val="20"/>
              </w:rPr>
            </w:pPr>
            <w:r>
              <w:rPr>
                <w:sz w:val="20"/>
                <w:szCs w:val="20"/>
              </w:rPr>
              <w:t>Customer Service and Stakeholders</w:t>
            </w:r>
          </w:p>
          <w:bookmarkStart w:id="90" w:name="Check89"/>
          <w:p w:rsidR="0008656E" w:rsidRPr="003B0A13" w:rsidRDefault="0008656E">
            <w:pPr>
              <w:rPr>
                <w:sz w:val="20"/>
                <w:szCs w:val="20"/>
              </w:rPr>
            </w:pPr>
            <w:r>
              <w:rPr>
                <w:sz w:val="20"/>
                <w:szCs w:val="20"/>
              </w:rPr>
              <w:fldChar w:fldCharType="begin">
                <w:ffData>
                  <w:name w:val="Check8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0"/>
            <w:r>
              <w:rPr>
                <w:sz w:val="20"/>
                <w:szCs w:val="20"/>
              </w:rPr>
              <w:t xml:space="preserve"> </w:t>
            </w:r>
            <w:r w:rsidRPr="006D52CF">
              <w:rPr>
                <w:sz w:val="20"/>
                <w:szCs w:val="20"/>
              </w:rPr>
              <w:t>Customer Service in the 21</w:t>
            </w:r>
            <w:r w:rsidRPr="006D52CF">
              <w:rPr>
                <w:sz w:val="20"/>
                <w:szCs w:val="20"/>
                <w:vertAlign w:val="superscript"/>
              </w:rPr>
              <w:t>st</w:t>
            </w:r>
            <w:r w:rsidRPr="006D52CF">
              <w:rPr>
                <w:sz w:val="20"/>
                <w:szCs w:val="20"/>
              </w:rPr>
              <w:t xml:space="preserve"> Century</w:t>
            </w:r>
            <w:r>
              <w:rPr>
                <w:sz w:val="20"/>
                <w:szCs w:val="20"/>
              </w:rPr>
              <w:t xml:space="preserve"> </w:t>
            </w:r>
            <w:r w:rsidRPr="006D52CF">
              <w:rPr>
                <w:sz w:val="20"/>
                <w:szCs w:val="20"/>
              </w:rPr>
              <w:t>(The intersection between an organization and stakeholders. Pg 22)</w:t>
            </w:r>
          </w:p>
        </w:tc>
      </w:tr>
      <w:tr w:rsidR="0008656E" w:rsidRPr="003B0A13" w:rsidTr="00E208C7">
        <w:tc>
          <w:tcPr>
            <w:tcW w:w="1892" w:type="dxa"/>
            <w:gridSpan w:val="2"/>
          </w:tcPr>
          <w:p w:rsidR="0008656E" w:rsidRPr="003B0A13" w:rsidRDefault="0008656E" w:rsidP="002550A8">
            <w:pPr>
              <w:rPr>
                <w:sz w:val="20"/>
                <w:szCs w:val="20"/>
              </w:rPr>
            </w:pPr>
            <w:r>
              <w:rPr>
                <w:sz w:val="20"/>
                <w:szCs w:val="20"/>
              </w:rPr>
              <w:t>1:30 – 2:00 p.m.</w:t>
            </w:r>
          </w:p>
        </w:tc>
        <w:bookmarkStart w:id="91" w:name="Check90"/>
        <w:tc>
          <w:tcPr>
            <w:tcW w:w="8532" w:type="dxa"/>
          </w:tcPr>
          <w:p w:rsidR="0008656E" w:rsidRPr="003B0A13" w:rsidRDefault="0008656E">
            <w:pPr>
              <w:rPr>
                <w:sz w:val="20"/>
                <w:szCs w:val="20"/>
              </w:rPr>
            </w:pPr>
            <w:r>
              <w:rPr>
                <w:sz w:val="20"/>
                <w:szCs w:val="20"/>
              </w:rPr>
              <w:fldChar w:fldCharType="begin">
                <w:ffData>
                  <w:name w:val="Check9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1"/>
            <w:r>
              <w:rPr>
                <w:sz w:val="20"/>
                <w:szCs w:val="20"/>
              </w:rPr>
              <w:t xml:space="preserve"> Environmental Management Systems </w:t>
            </w:r>
          </w:p>
        </w:tc>
      </w:tr>
      <w:tr w:rsidR="0008656E" w:rsidRPr="003B0A13" w:rsidTr="00FA492E">
        <w:tc>
          <w:tcPr>
            <w:tcW w:w="1892" w:type="dxa"/>
            <w:gridSpan w:val="2"/>
          </w:tcPr>
          <w:p w:rsidR="0008656E" w:rsidRDefault="0008656E">
            <w:pPr>
              <w:rPr>
                <w:sz w:val="20"/>
                <w:szCs w:val="20"/>
              </w:rPr>
            </w:pPr>
            <w:r>
              <w:rPr>
                <w:sz w:val="20"/>
                <w:szCs w:val="20"/>
              </w:rPr>
              <w:t>2:00 – 2:30 p.m.</w:t>
            </w:r>
          </w:p>
        </w:tc>
        <w:bookmarkStart w:id="92" w:name="Check92"/>
        <w:tc>
          <w:tcPr>
            <w:tcW w:w="8532" w:type="dxa"/>
          </w:tcPr>
          <w:p w:rsidR="0008656E" w:rsidRDefault="0008656E" w:rsidP="005D3937">
            <w:pPr>
              <w:rPr>
                <w:sz w:val="20"/>
                <w:szCs w:val="20"/>
              </w:rPr>
            </w:pPr>
            <w:r>
              <w:rPr>
                <w:sz w:val="20"/>
                <w:szCs w:val="20"/>
              </w:rPr>
              <w:fldChar w:fldCharType="begin">
                <w:ffData>
                  <w:name w:val="Check9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2"/>
            <w:r>
              <w:rPr>
                <w:sz w:val="20"/>
                <w:szCs w:val="20"/>
              </w:rPr>
              <w:t xml:space="preserve"> Introduction of new scenario or s</w:t>
            </w:r>
            <w:r w:rsidRPr="00E208C7">
              <w:rPr>
                <w:sz w:val="20"/>
                <w:szCs w:val="20"/>
              </w:rPr>
              <w:t>urvey of technical resources</w:t>
            </w:r>
          </w:p>
        </w:tc>
      </w:tr>
      <w:tr w:rsidR="0008656E" w:rsidRPr="003B0A13" w:rsidTr="00E208C7">
        <w:tc>
          <w:tcPr>
            <w:tcW w:w="1892" w:type="dxa"/>
            <w:gridSpan w:val="2"/>
          </w:tcPr>
          <w:p w:rsidR="0008656E" w:rsidRPr="003B0A13" w:rsidRDefault="0008656E">
            <w:pPr>
              <w:rPr>
                <w:sz w:val="20"/>
                <w:szCs w:val="20"/>
              </w:rPr>
            </w:pPr>
            <w:r>
              <w:rPr>
                <w:sz w:val="20"/>
                <w:szCs w:val="20"/>
              </w:rPr>
              <w:t>2:30 – 2:45 p.m.</w:t>
            </w:r>
          </w:p>
        </w:tc>
        <w:tc>
          <w:tcPr>
            <w:tcW w:w="8532" w:type="dxa"/>
          </w:tcPr>
          <w:p w:rsidR="0008656E" w:rsidRPr="003B0A13" w:rsidRDefault="0008656E">
            <w:pPr>
              <w:rPr>
                <w:sz w:val="20"/>
                <w:szCs w:val="20"/>
              </w:rPr>
            </w:pPr>
            <w:r>
              <w:rPr>
                <w:sz w:val="20"/>
                <w:szCs w:val="20"/>
              </w:rPr>
              <w:t>Break</w:t>
            </w:r>
          </w:p>
        </w:tc>
      </w:tr>
      <w:tr w:rsidR="0008656E" w:rsidRPr="003B0A13" w:rsidTr="00E208C7">
        <w:trPr>
          <w:gridBefore w:val="1"/>
          <w:wBefore w:w="7" w:type="dxa"/>
        </w:trPr>
        <w:tc>
          <w:tcPr>
            <w:tcW w:w="1885" w:type="dxa"/>
          </w:tcPr>
          <w:p w:rsidR="0008656E" w:rsidRPr="003B0A13" w:rsidRDefault="0008656E">
            <w:pPr>
              <w:rPr>
                <w:sz w:val="20"/>
                <w:szCs w:val="20"/>
              </w:rPr>
            </w:pPr>
            <w:r>
              <w:rPr>
                <w:sz w:val="20"/>
                <w:szCs w:val="20"/>
              </w:rPr>
              <w:t>2:45 – 3:15 p.m.</w:t>
            </w:r>
          </w:p>
        </w:tc>
        <w:bookmarkStart w:id="93" w:name="Check93"/>
        <w:tc>
          <w:tcPr>
            <w:tcW w:w="8532" w:type="dxa"/>
          </w:tcPr>
          <w:p w:rsidR="0008656E" w:rsidRPr="003B0A13" w:rsidRDefault="0008656E" w:rsidP="00E75485">
            <w:pPr>
              <w:rPr>
                <w:sz w:val="20"/>
                <w:szCs w:val="20"/>
              </w:rPr>
            </w:pPr>
            <w:r>
              <w:rPr>
                <w:sz w:val="20"/>
                <w:szCs w:val="20"/>
              </w:rPr>
              <w:fldChar w:fldCharType="begin">
                <w:ffData>
                  <w:name w:val="Check9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3"/>
            <w:r>
              <w:rPr>
                <w:sz w:val="20"/>
                <w:szCs w:val="20"/>
              </w:rPr>
              <w:t xml:space="preserve"> Scenario (continued) or other alternatives</w:t>
            </w:r>
          </w:p>
        </w:tc>
      </w:tr>
      <w:tr w:rsidR="0008656E" w:rsidRPr="003B0A13" w:rsidTr="00E208C7">
        <w:trPr>
          <w:gridBefore w:val="1"/>
          <w:wBefore w:w="7" w:type="dxa"/>
        </w:trPr>
        <w:tc>
          <w:tcPr>
            <w:tcW w:w="1885" w:type="dxa"/>
          </w:tcPr>
          <w:p w:rsidR="0008656E" w:rsidRPr="003B0A13" w:rsidRDefault="0008656E">
            <w:pPr>
              <w:rPr>
                <w:sz w:val="20"/>
                <w:szCs w:val="20"/>
              </w:rPr>
            </w:pPr>
            <w:r>
              <w:rPr>
                <w:sz w:val="20"/>
                <w:szCs w:val="20"/>
              </w:rPr>
              <w:t>3:15 – 4:00 p.m.</w:t>
            </w:r>
          </w:p>
        </w:tc>
        <w:bookmarkStart w:id="94" w:name="Check95"/>
        <w:tc>
          <w:tcPr>
            <w:tcW w:w="8532" w:type="dxa"/>
          </w:tcPr>
          <w:p w:rsidR="0008656E" w:rsidRPr="003B0A13" w:rsidRDefault="0008656E">
            <w:pPr>
              <w:rPr>
                <w:sz w:val="20"/>
                <w:szCs w:val="20"/>
              </w:rPr>
            </w:pPr>
            <w:r>
              <w:rPr>
                <w:sz w:val="20"/>
                <w:szCs w:val="20"/>
              </w:rPr>
              <w:fldChar w:fldCharType="begin">
                <w:ffData>
                  <w:name w:val="Check9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94"/>
            <w:r>
              <w:rPr>
                <w:sz w:val="20"/>
                <w:szCs w:val="20"/>
              </w:rPr>
              <w:t xml:space="preserve"> Post-Test and Wrap-Up</w:t>
            </w:r>
          </w:p>
        </w:tc>
      </w:tr>
    </w:tbl>
    <w:p w:rsidR="0008656E" w:rsidRDefault="0008656E" w:rsidP="00EC4F46">
      <w:pPr>
        <w:jc w:val="center"/>
        <w:rPr>
          <w:b/>
          <w:sz w:val="20"/>
          <w:szCs w:val="20"/>
        </w:rPr>
      </w:pPr>
    </w:p>
    <w:p w:rsidR="0008656E" w:rsidRDefault="0008656E" w:rsidP="00EC4F46">
      <w:pPr>
        <w:jc w:val="center"/>
        <w:rPr>
          <w:b/>
          <w:sz w:val="20"/>
          <w:szCs w:val="20"/>
        </w:rPr>
      </w:pPr>
      <w:r>
        <w:rPr>
          <w:b/>
          <w:sz w:val="20"/>
          <w:szCs w:val="20"/>
        </w:rPr>
        <w:br w:type="page"/>
        <w:t>Narratives</w:t>
      </w:r>
    </w:p>
    <w:p w:rsidR="0008656E" w:rsidRDefault="0008656E" w:rsidP="00EC4F46">
      <w:pPr>
        <w:jc w:val="center"/>
        <w:rPr>
          <w:b/>
          <w:sz w:val="20"/>
          <w:szCs w:val="20"/>
        </w:rPr>
      </w:pPr>
    </w:p>
    <w:sectPr w:rsidR="0008656E" w:rsidSect="001D28BC">
      <w:footerReference w:type="default" r:id="rId7"/>
      <w:pgSz w:w="12240" w:h="15840"/>
      <w:pgMar w:top="72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56E" w:rsidRDefault="0008656E" w:rsidP="0031114B">
      <w:r>
        <w:separator/>
      </w:r>
    </w:p>
  </w:endnote>
  <w:endnote w:type="continuationSeparator" w:id="0">
    <w:p w:rsidR="0008656E" w:rsidRDefault="0008656E" w:rsidP="00311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E" w:rsidRDefault="0008656E">
    <w:pPr>
      <w:pStyle w:val="Footer"/>
      <w:jc w:val="center"/>
    </w:pPr>
    <w:fldSimple w:instr=" PAGE   \* MERGEFORMAT ">
      <w:r>
        <w:rPr>
          <w:noProof/>
        </w:rPr>
        <w:t>4</w:t>
      </w:r>
    </w:fldSimple>
  </w:p>
  <w:p w:rsidR="0008656E" w:rsidRDefault="00086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56E" w:rsidRDefault="0008656E" w:rsidP="0031114B">
      <w:r>
        <w:separator/>
      </w:r>
    </w:p>
  </w:footnote>
  <w:footnote w:type="continuationSeparator" w:id="0">
    <w:p w:rsidR="0008656E" w:rsidRDefault="0008656E" w:rsidP="00311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547"/>
    <w:multiLevelType w:val="multilevel"/>
    <w:tmpl w:val="68A60398"/>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9D7FC3"/>
    <w:multiLevelType w:val="hybridMultilevel"/>
    <w:tmpl w:val="9FCE27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F07C09"/>
    <w:multiLevelType w:val="hybridMultilevel"/>
    <w:tmpl w:val="FE44FCEA"/>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556E5"/>
    <w:multiLevelType w:val="hybridMultilevel"/>
    <w:tmpl w:val="C010A98E"/>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57607"/>
    <w:multiLevelType w:val="hybridMultilevel"/>
    <w:tmpl w:val="318ACD96"/>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6410C3"/>
    <w:multiLevelType w:val="hybridMultilevel"/>
    <w:tmpl w:val="68A60398"/>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A20A2"/>
    <w:multiLevelType w:val="hybridMultilevel"/>
    <w:tmpl w:val="59C08EBE"/>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366"/>
    <w:multiLevelType w:val="hybridMultilevel"/>
    <w:tmpl w:val="D64842B6"/>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191504"/>
    <w:multiLevelType w:val="hybridMultilevel"/>
    <w:tmpl w:val="043A774C"/>
    <w:lvl w:ilvl="0" w:tplc="4A529E2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9">
    <w:nsid w:val="55F614A4"/>
    <w:multiLevelType w:val="hybridMultilevel"/>
    <w:tmpl w:val="3378CED2"/>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650625"/>
    <w:multiLevelType w:val="hybridMultilevel"/>
    <w:tmpl w:val="E56E586A"/>
    <w:lvl w:ilvl="0" w:tplc="4A529E2C">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nsid w:val="633E1B09"/>
    <w:multiLevelType w:val="hybridMultilevel"/>
    <w:tmpl w:val="A70E4468"/>
    <w:lvl w:ilvl="0" w:tplc="4A529E2C">
      <w:start w:val="1"/>
      <w:numFmt w:val="bullet"/>
      <w:lvlText w:val=""/>
      <w:lvlJc w:val="left"/>
      <w:pPr>
        <w:tabs>
          <w:tab w:val="num" w:pos="822"/>
        </w:tabs>
        <w:ind w:left="822" w:hanging="360"/>
      </w:pPr>
      <w:rPr>
        <w:rFonts w:ascii="Symbol" w:hAnsi="Symbol" w:hint="default"/>
      </w:rPr>
    </w:lvl>
    <w:lvl w:ilvl="1" w:tplc="04090003">
      <w:start w:val="1"/>
      <w:numFmt w:val="bullet"/>
      <w:lvlText w:val="o"/>
      <w:lvlJc w:val="left"/>
      <w:pPr>
        <w:tabs>
          <w:tab w:val="num" w:pos="1497"/>
        </w:tabs>
        <w:ind w:left="1497" w:hanging="360"/>
      </w:pPr>
      <w:rPr>
        <w:rFonts w:ascii="Courier New" w:hAnsi="Courier New" w:hint="default"/>
      </w:rPr>
    </w:lvl>
    <w:lvl w:ilvl="2" w:tplc="04090005">
      <w:start w:val="1"/>
      <w:numFmt w:val="bullet"/>
      <w:lvlText w:val=""/>
      <w:lvlJc w:val="left"/>
      <w:pPr>
        <w:tabs>
          <w:tab w:val="num" w:pos="2217"/>
        </w:tabs>
        <w:ind w:left="2217" w:hanging="360"/>
      </w:pPr>
      <w:rPr>
        <w:rFonts w:ascii="Wingdings" w:hAnsi="Wingdings" w:hint="default"/>
      </w:rPr>
    </w:lvl>
    <w:lvl w:ilvl="3" w:tplc="04090001">
      <w:start w:val="1"/>
      <w:numFmt w:val="bullet"/>
      <w:lvlText w:val=""/>
      <w:lvlJc w:val="left"/>
      <w:pPr>
        <w:tabs>
          <w:tab w:val="num" w:pos="2937"/>
        </w:tabs>
        <w:ind w:left="2937" w:hanging="360"/>
      </w:pPr>
      <w:rPr>
        <w:rFonts w:ascii="Symbol" w:hAnsi="Symbol" w:hint="default"/>
      </w:rPr>
    </w:lvl>
    <w:lvl w:ilvl="4" w:tplc="04090003">
      <w:start w:val="1"/>
      <w:numFmt w:val="bullet"/>
      <w:lvlText w:val="o"/>
      <w:lvlJc w:val="left"/>
      <w:pPr>
        <w:tabs>
          <w:tab w:val="num" w:pos="3657"/>
        </w:tabs>
        <w:ind w:left="3657" w:hanging="360"/>
      </w:pPr>
      <w:rPr>
        <w:rFonts w:ascii="Courier New" w:hAnsi="Courier New" w:hint="default"/>
      </w:rPr>
    </w:lvl>
    <w:lvl w:ilvl="5" w:tplc="04090005">
      <w:start w:val="1"/>
      <w:numFmt w:val="bullet"/>
      <w:lvlText w:val=""/>
      <w:lvlJc w:val="left"/>
      <w:pPr>
        <w:tabs>
          <w:tab w:val="num" w:pos="4377"/>
        </w:tabs>
        <w:ind w:left="4377" w:hanging="360"/>
      </w:pPr>
      <w:rPr>
        <w:rFonts w:ascii="Wingdings" w:hAnsi="Wingdings" w:hint="default"/>
      </w:rPr>
    </w:lvl>
    <w:lvl w:ilvl="6" w:tplc="04090001">
      <w:start w:val="1"/>
      <w:numFmt w:val="bullet"/>
      <w:lvlText w:val=""/>
      <w:lvlJc w:val="left"/>
      <w:pPr>
        <w:tabs>
          <w:tab w:val="num" w:pos="5097"/>
        </w:tabs>
        <w:ind w:left="5097" w:hanging="360"/>
      </w:pPr>
      <w:rPr>
        <w:rFonts w:ascii="Symbol" w:hAnsi="Symbol" w:hint="default"/>
      </w:rPr>
    </w:lvl>
    <w:lvl w:ilvl="7" w:tplc="04090003">
      <w:start w:val="1"/>
      <w:numFmt w:val="bullet"/>
      <w:lvlText w:val="o"/>
      <w:lvlJc w:val="left"/>
      <w:pPr>
        <w:tabs>
          <w:tab w:val="num" w:pos="5817"/>
        </w:tabs>
        <w:ind w:left="5817" w:hanging="360"/>
      </w:pPr>
      <w:rPr>
        <w:rFonts w:ascii="Courier New" w:hAnsi="Courier New" w:hint="default"/>
      </w:rPr>
    </w:lvl>
    <w:lvl w:ilvl="8" w:tplc="04090005">
      <w:start w:val="1"/>
      <w:numFmt w:val="bullet"/>
      <w:lvlText w:val=""/>
      <w:lvlJc w:val="left"/>
      <w:pPr>
        <w:tabs>
          <w:tab w:val="num" w:pos="6537"/>
        </w:tabs>
        <w:ind w:left="6537" w:hanging="360"/>
      </w:pPr>
      <w:rPr>
        <w:rFonts w:ascii="Wingdings" w:hAnsi="Wingdings" w:hint="default"/>
      </w:rPr>
    </w:lvl>
  </w:abstractNum>
  <w:abstractNum w:abstractNumId="12">
    <w:nsid w:val="642A6684"/>
    <w:multiLevelType w:val="hybridMultilevel"/>
    <w:tmpl w:val="65E8CC80"/>
    <w:lvl w:ilvl="0" w:tplc="4A529E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3">
    <w:nsid w:val="6A813636"/>
    <w:multiLevelType w:val="hybridMultilevel"/>
    <w:tmpl w:val="D0DABD62"/>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16A4D"/>
    <w:multiLevelType w:val="hybridMultilevel"/>
    <w:tmpl w:val="9D22D130"/>
    <w:lvl w:ilvl="0" w:tplc="4A529E2C">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0B4758"/>
    <w:multiLevelType w:val="hybridMultilevel"/>
    <w:tmpl w:val="AA089F98"/>
    <w:lvl w:ilvl="0" w:tplc="4A529E2C">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5"/>
  </w:num>
  <w:num w:numId="4">
    <w:abstractNumId w:val="7"/>
  </w:num>
  <w:num w:numId="5">
    <w:abstractNumId w:val="11"/>
  </w:num>
  <w:num w:numId="6">
    <w:abstractNumId w:val="4"/>
  </w:num>
  <w:num w:numId="7">
    <w:abstractNumId w:val="9"/>
  </w:num>
  <w:num w:numId="8">
    <w:abstractNumId w:val="13"/>
  </w:num>
  <w:num w:numId="9">
    <w:abstractNumId w:val="2"/>
  </w:num>
  <w:num w:numId="10">
    <w:abstractNumId w:val="12"/>
  </w:num>
  <w:num w:numId="11">
    <w:abstractNumId w:val="10"/>
  </w:num>
  <w:num w:numId="12">
    <w:abstractNumId w:val="3"/>
  </w:num>
  <w:num w:numId="13">
    <w:abstractNumId w:val="5"/>
  </w:num>
  <w:num w:numId="14">
    <w:abstractNumId w:val="0"/>
  </w:num>
  <w:num w:numId="15">
    <w:abstractNumId w:val="14"/>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BBF"/>
    <w:rsid w:val="00000CD2"/>
    <w:rsid w:val="000063C2"/>
    <w:rsid w:val="00010328"/>
    <w:rsid w:val="000259CF"/>
    <w:rsid w:val="000372E4"/>
    <w:rsid w:val="00045591"/>
    <w:rsid w:val="00047C24"/>
    <w:rsid w:val="00060F07"/>
    <w:rsid w:val="00076FAF"/>
    <w:rsid w:val="00077755"/>
    <w:rsid w:val="00077A16"/>
    <w:rsid w:val="000861D8"/>
    <w:rsid w:val="0008656E"/>
    <w:rsid w:val="00091468"/>
    <w:rsid w:val="00095C18"/>
    <w:rsid w:val="000A6069"/>
    <w:rsid w:val="000A7AB4"/>
    <w:rsid w:val="000B257D"/>
    <w:rsid w:val="000D3BCA"/>
    <w:rsid w:val="000D4FEA"/>
    <w:rsid w:val="000F7F33"/>
    <w:rsid w:val="00104577"/>
    <w:rsid w:val="0010548B"/>
    <w:rsid w:val="00124218"/>
    <w:rsid w:val="001424F6"/>
    <w:rsid w:val="00145723"/>
    <w:rsid w:val="00165857"/>
    <w:rsid w:val="00171B2E"/>
    <w:rsid w:val="00172F65"/>
    <w:rsid w:val="00182C6D"/>
    <w:rsid w:val="001A07F3"/>
    <w:rsid w:val="001A1851"/>
    <w:rsid w:val="001B2568"/>
    <w:rsid w:val="001D28BC"/>
    <w:rsid w:val="001D3FB5"/>
    <w:rsid w:val="001E0AA6"/>
    <w:rsid w:val="001E3735"/>
    <w:rsid w:val="001E3BD9"/>
    <w:rsid w:val="001E583D"/>
    <w:rsid w:val="001F04B5"/>
    <w:rsid w:val="001F2B6B"/>
    <w:rsid w:val="00210C54"/>
    <w:rsid w:val="00211F21"/>
    <w:rsid w:val="0021405B"/>
    <w:rsid w:val="00221739"/>
    <w:rsid w:val="00232C7E"/>
    <w:rsid w:val="00237D90"/>
    <w:rsid w:val="00241CD1"/>
    <w:rsid w:val="0024237C"/>
    <w:rsid w:val="0024353C"/>
    <w:rsid w:val="0025365D"/>
    <w:rsid w:val="002550A8"/>
    <w:rsid w:val="002610CF"/>
    <w:rsid w:val="00271603"/>
    <w:rsid w:val="002732BC"/>
    <w:rsid w:val="00277DD6"/>
    <w:rsid w:val="00283925"/>
    <w:rsid w:val="002A3630"/>
    <w:rsid w:val="002A3715"/>
    <w:rsid w:val="002A561A"/>
    <w:rsid w:val="002A58F6"/>
    <w:rsid w:val="002A636D"/>
    <w:rsid w:val="002B4C76"/>
    <w:rsid w:val="002B625C"/>
    <w:rsid w:val="002C2645"/>
    <w:rsid w:val="002C749E"/>
    <w:rsid w:val="002D5593"/>
    <w:rsid w:val="002E4170"/>
    <w:rsid w:val="002F4C51"/>
    <w:rsid w:val="002F67EE"/>
    <w:rsid w:val="003004B9"/>
    <w:rsid w:val="0031114B"/>
    <w:rsid w:val="00311F32"/>
    <w:rsid w:val="00317482"/>
    <w:rsid w:val="00322B83"/>
    <w:rsid w:val="00334F0B"/>
    <w:rsid w:val="00335B1C"/>
    <w:rsid w:val="00336E54"/>
    <w:rsid w:val="00340713"/>
    <w:rsid w:val="003410EB"/>
    <w:rsid w:val="003421C3"/>
    <w:rsid w:val="00352DE8"/>
    <w:rsid w:val="00356036"/>
    <w:rsid w:val="00367747"/>
    <w:rsid w:val="003716C3"/>
    <w:rsid w:val="00390ADC"/>
    <w:rsid w:val="003A08F8"/>
    <w:rsid w:val="003A15A4"/>
    <w:rsid w:val="003B0A13"/>
    <w:rsid w:val="003C2B9F"/>
    <w:rsid w:val="003C5F21"/>
    <w:rsid w:val="003D4BA6"/>
    <w:rsid w:val="003E2EBC"/>
    <w:rsid w:val="003E3002"/>
    <w:rsid w:val="003E30F0"/>
    <w:rsid w:val="003F4652"/>
    <w:rsid w:val="003F5946"/>
    <w:rsid w:val="003F7BFB"/>
    <w:rsid w:val="003F7FB5"/>
    <w:rsid w:val="00401FE2"/>
    <w:rsid w:val="00405FC8"/>
    <w:rsid w:val="004223B4"/>
    <w:rsid w:val="00457425"/>
    <w:rsid w:val="00474FB1"/>
    <w:rsid w:val="00481E9F"/>
    <w:rsid w:val="004824F6"/>
    <w:rsid w:val="0049028D"/>
    <w:rsid w:val="00492AC1"/>
    <w:rsid w:val="004C32EB"/>
    <w:rsid w:val="004D6F0B"/>
    <w:rsid w:val="004F1C47"/>
    <w:rsid w:val="00544170"/>
    <w:rsid w:val="00590C20"/>
    <w:rsid w:val="005A1FEF"/>
    <w:rsid w:val="005A365B"/>
    <w:rsid w:val="005C5A64"/>
    <w:rsid w:val="005C79D7"/>
    <w:rsid w:val="005D3937"/>
    <w:rsid w:val="005D3A4F"/>
    <w:rsid w:val="005E25FE"/>
    <w:rsid w:val="005E49C1"/>
    <w:rsid w:val="005F1EBF"/>
    <w:rsid w:val="005F452C"/>
    <w:rsid w:val="00604651"/>
    <w:rsid w:val="00605BBF"/>
    <w:rsid w:val="00607E57"/>
    <w:rsid w:val="006143BC"/>
    <w:rsid w:val="00616563"/>
    <w:rsid w:val="006371A9"/>
    <w:rsid w:val="0064286D"/>
    <w:rsid w:val="00645B41"/>
    <w:rsid w:val="00663404"/>
    <w:rsid w:val="00666F94"/>
    <w:rsid w:val="00671AAA"/>
    <w:rsid w:val="00681409"/>
    <w:rsid w:val="0068574F"/>
    <w:rsid w:val="006954ED"/>
    <w:rsid w:val="006B024A"/>
    <w:rsid w:val="006B27F2"/>
    <w:rsid w:val="006B5B13"/>
    <w:rsid w:val="006C0056"/>
    <w:rsid w:val="006C5FF1"/>
    <w:rsid w:val="006C71C1"/>
    <w:rsid w:val="006D360F"/>
    <w:rsid w:val="006D52CF"/>
    <w:rsid w:val="006E2C16"/>
    <w:rsid w:val="007113C0"/>
    <w:rsid w:val="00713C9D"/>
    <w:rsid w:val="007176C9"/>
    <w:rsid w:val="0073437D"/>
    <w:rsid w:val="00756EBE"/>
    <w:rsid w:val="007741AA"/>
    <w:rsid w:val="0077503E"/>
    <w:rsid w:val="0077614E"/>
    <w:rsid w:val="00784863"/>
    <w:rsid w:val="0079485B"/>
    <w:rsid w:val="00794A20"/>
    <w:rsid w:val="007A78AB"/>
    <w:rsid w:val="007D5203"/>
    <w:rsid w:val="007D72B5"/>
    <w:rsid w:val="007F53FB"/>
    <w:rsid w:val="007F622C"/>
    <w:rsid w:val="00800C07"/>
    <w:rsid w:val="00806281"/>
    <w:rsid w:val="00811235"/>
    <w:rsid w:val="00823646"/>
    <w:rsid w:val="00826635"/>
    <w:rsid w:val="008269EC"/>
    <w:rsid w:val="008341ED"/>
    <w:rsid w:val="00841CA8"/>
    <w:rsid w:val="00850060"/>
    <w:rsid w:val="008510A8"/>
    <w:rsid w:val="00852511"/>
    <w:rsid w:val="00853637"/>
    <w:rsid w:val="008625A8"/>
    <w:rsid w:val="00865360"/>
    <w:rsid w:val="00865E59"/>
    <w:rsid w:val="00872C96"/>
    <w:rsid w:val="008810DE"/>
    <w:rsid w:val="008A397C"/>
    <w:rsid w:val="008C0EAD"/>
    <w:rsid w:val="008C7468"/>
    <w:rsid w:val="008D6565"/>
    <w:rsid w:val="008E07E1"/>
    <w:rsid w:val="008F6378"/>
    <w:rsid w:val="00911424"/>
    <w:rsid w:val="009221A4"/>
    <w:rsid w:val="00923A32"/>
    <w:rsid w:val="00934203"/>
    <w:rsid w:val="00954603"/>
    <w:rsid w:val="00965B33"/>
    <w:rsid w:val="00975CFC"/>
    <w:rsid w:val="00994DD1"/>
    <w:rsid w:val="009A5153"/>
    <w:rsid w:val="009B777A"/>
    <w:rsid w:val="009D06B9"/>
    <w:rsid w:val="009F24F8"/>
    <w:rsid w:val="00A15644"/>
    <w:rsid w:val="00A238C0"/>
    <w:rsid w:val="00A53A35"/>
    <w:rsid w:val="00A53FD3"/>
    <w:rsid w:val="00A60A16"/>
    <w:rsid w:val="00A656D4"/>
    <w:rsid w:val="00A872A5"/>
    <w:rsid w:val="00A9338D"/>
    <w:rsid w:val="00AA3B9D"/>
    <w:rsid w:val="00AA4833"/>
    <w:rsid w:val="00B02812"/>
    <w:rsid w:val="00B02A7F"/>
    <w:rsid w:val="00B3048C"/>
    <w:rsid w:val="00B30BDD"/>
    <w:rsid w:val="00B349CE"/>
    <w:rsid w:val="00B34B30"/>
    <w:rsid w:val="00B50B92"/>
    <w:rsid w:val="00B54C94"/>
    <w:rsid w:val="00B55064"/>
    <w:rsid w:val="00B6141F"/>
    <w:rsid w:val="00B81273"/>
    <w:rsid w:val="00B977C2"/>
    <w:rsid w:val="00BA7D02"/>
    <w:rsid w:val="00BB64E3"/>
    <w:rsid w:val="00BB73F1"/>
    <w:rsid w:val="00BC0531"/>
    <w:rsid w:val="00BC077B"/>
    <w:rsid w:val="00BD16C1"/>
    <w:rsid w:val="00BD307B"/>
    <w:rsid w:val="00BF04E1"/>
    <w:rsid w:val="00C078DC"/>
    <w:rsid w:val="00C13C7A"/>
    <w:rsid w:val="00C16B41"/>
    <w:rsid w:val="00C210E7"/>
    <w:rsid w:val="00C22A79"/>
    <w:rsid w:val="00C23C34"/>
    <w:rsid w:val="00C34F1E"/>
    <w:rsid w:val="00C360CD"/>
    <w:rsid w:val="00C41B10"/>
    <w:rsid w:val="00C5690D"/>
    <w:rsid w:val="00C57EEC"/>
    <w:rsid w:val="00C60ABF"/>
    <w:rsid w:val="00C635F4"/>
    <w:rsid w:val="00C739D4"/>
    <w:rsid w:val="00C80E4F"/>
    <w:rsid w:val="00C820D4"/>
    <w:rsid w:val="00C864CE"/>
    <w:rsid w:val="00C90E3E"/>
    <w:rsid w:val="00CB128C"/>
    <w:rsid w:val="00CC0C7F"/>
    <w:rsid w:val="00CC239A"/>
    <w:rsid w:val="00CC50DE"/>
    <w:rsid w:val="00CD7545"/>
    <w:rsid w:val="00CE3863"/>
    <w:rsid w:val="00D243E6"/>
    <w:rsid w:val="00D3360C"/>
    <w:rsid w:val="00D52CA4"/>
    <w:rsid w:val="00D61943"/>
    <w:rsid w:val="00D65A39"/>
    <w:rsid w:val="00DA7D38"/>
    <w:rsid w:val="00DB1A55"/>
    <w:rsid w:val="00DD2779"/>
    <w:rsid w:val="00DD7FE9"/>
    <w:rsid w:val="00DE4999"/>
    <w:rsid w:val="00DE59A3"/>
    <w:rsid w:val="00E1544E"/>
    <w:rsid w:val="00E208C7"/>
    <w:rsid w:val="00E240E5"/>
    <w:rsid w:val="00E2557F"/>
    <w:rsid w:val="00E2561B"/>
    <w:rsid w:val="00E36A8C"/>
    <w:rsid w:val="00E423DD"/>
    <w:rsid w:val="00E55568"/>
    <w:rsid w:val="00E66992"/>
    <w:rsid w:val="00E75485"/>
    <w:rsid w:val="00EA3318"/>
    <w:rsid w:val="00EA43B3"/>
    <w:rsid w:val="00EA5E34"/>
    <w:rsid w:val="00EC4F46"/>
    <w:rsid w:val="00EE1224"/>
    <w:rsid w:val="00F13EA4"/>
    <w:rsid w:val="00F228CC"/>
    <w:rsid w:val="00F22DE6"/>
    <w:rsid w:val="00F34D23"/>
    <w:rsid w:val="00F436E2"/>
    <w:rsid w:val="00F452E0"/>
    <w:rsid w:val="00F57B5C"/>
    <w:rsid w:val="00F63F89"/>
    <w:rsid w:val="00F654AF"/>
    <w:rsid w:val="00F726D5"/>
    <w:rsid w:val="00F74E09"/>
    <w:rsid w:val="00F820C1"/>
    <w:rsid w:val="00F84BD4"/>
    <w:rsid w:val="00FA492E"/>
    <w:rsid w:val="00FA6DB4"/>
    <w:rsid w:val="00FD0B40"/>
    <w:rsid w:val="00FD4FF4"/>
    <w:rsid w:val="00FD6C3B"/>
    <w:rsid w:val="00FF2E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4F"/>
    <w:rPr>
      <w:sz w:val="24"/>
      <w:szCs w:val="24"/>
    </w:rPr>
  </w:style>
  <w:style w:type="paragraph" w:styleId="Heading1">
    <w:name w:val="heading 1"/>
    <w:basedOn w:val="Normal"/>
    <w:next w:val="Normal"/>
    <w:link w:val="Heading1Char"/>
    <w:uiPriority w:val="99"/>
    <w:qFormat/>
    <w:locked/>
    <w:rsid w:val="00401FE2"/>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5F21"/>
    <w:rPr>
      <w:rFonts w:ascii="Cambria" w:hAnsi="Cambria" w:cs="Times New Roman"/>
      <w:b/>
      <w:bCs/>
      <w:kern w:val="32"/>
      <w:sz w:val="32"/>
      <w:szCs w:val="32"/>
    </w:rPr>
  </w:style>
  <w:style w:type="table" w:styleId="TableGrid">
    <w:name w:val="Table Grid"/>
    <w:basedOn w:val="TableNormal"/>
    <w:uiPriority w:val="99"/>
    <w:rsid w:val="00605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424F6"/>
    <w:pPr>
      <w:ind w:left="720"/>
      <w:contextualSpacing/>
    </w:pPr>
  </w:style>
  <w:style w:type="paragraph" w:styleId="Header">
    <w:name w:val="header"/>
    <w:basedOn w:val="Normal"/>
    <w:link w:val="HeaderChar"/>
    <w:uiPriority w:val="99"/>
    <w:rsid w:val="0031114B"/>
    <w:pPr>
      <w:tabs>
        <w:tab w:val="center" w:pos="4680"/>
        <w:tab w:val="right" w:pos="9360"/>
      </w:tabs>
    </w:pPr>
  </w:style>
  <w:style w:type="character" w:customStyle="1" w:styleId="HeaderChar">
    <w:name w:val="Header Char"/>
    <w:basedOn w:val="DefaultParagraphFont"/>
    <w:link w:val="Header"/>
    <w:uiPriority w:val="99"/>
    <w:locked/>
    <w:rsid w:val="0031114B"/>
    <w:rPr>
      <w:rFonts w:cs="Times New Roman"/>
    </w:rPr>
  </w:style>
  <w:style w:type="paragraph" w:styleId="Footer">
    <w:name w:val="footer"/>
    <w:basedOn w:val="Normal"/>
    <w:link w:val="FooterChar"/>
    <w:uiPriority w:val="99"/>
    <w:rsid w:val="0031114B"/>
    <w:pPr>
      <w:tabs>
        <w:tab w:val="center" w:pos="4680"/>
        <w:tab w:val="right" w:pos="9360"/>
      </w:tabs>
    </w:pPr>
  </w:style>
  <w:style w:type="character" w:customStyle="1" w:styleId="FooterChar">
    <w:name w:val="Footer Char"/>
    <w:basedOn w:val="DefaultParagraphFont"/>
    <w:link w:val="Footer"/>
    <w:uiPriority w:val="99"/>
    <w:locked/>
    <w:rsid w:val="0031114B"/>
    <w:rPr>
      <w:rFonts w:cs="Times New Roman"/>
    </w:rPr>
  </w:style>
  <w:style w:type="paragraph" w:styleId="BalloonText">
    <w:name w:val="Balloon Text"/>
    <w:basedOn w:val="Normal"/>
    <w:link w:val="BalloonTextChar"/>
    <w:uiPriority w:val="99"/>
    <w:semiHidden/>
    <w:rsid w:val="00BB7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3F1"/>
    <w:rPr>
      <w:rFonts w:ascii="Tahoma" w:hAnsi="Tahoma" w:cs="Tahoma"/>
      <w:sz w:val="16"/>
      <w:szCs w:val="16"/>
    </w:rPr>
  </w:style>
  <w:style w:type="paragraph" w:styleId="NormalWeb">
    <w:name w:val="Normal (Web)"/>
    <w:basedOn w:val="Normal"/>
    <w:uiPriority w:val="99"/>
    <w:rsid w:val="00A53FD3"/>
    <w:pPr>
      <w:spacing w:before="100" w:beforeAutospacing="1" w:after="100" w:afterAutospacing="1"/>
    </w:pPr>
    <w:rPr>
      <w:rFonts w:eastAsia="Times New Roman"/>
    </w:rPr>
  </w:style>
  <w:style w:type="character" w:styleId="Hyperlink">
    <w:name w:val="Hyperlink"/>
    <w:basedOn w:val="DefaultParagraphFont"/>
    <w:uiPriority w:val="99"/>
    <w:rsid w:val="00BD307B"/>
    <w:rPr>
      <w:rFonts w:cs="Times New Roman"/>
      <w:color w:val="0000FF"/>
      <w:u w:val="single"/>
    </w:rPr>
  </w:style>
  <w:style w:type="character" w:styleId="Strong">
    <w:name w:val="Strong"/>
    <w:basedOn w:val="DefaultParagraphFont"/>
    <w:uiPriority w:val="99"/>
    <w:qFormat/>
    <w:locked/>
    <w:rsid w:val="00BD307B"/>
    <w:rPr>
      <w:rFonts w:cs="Times New Roman"/>
      <w:b/>
      <w:bCs/>
    </w:rPr>
  </w:style>
  <w:style w:type="paragraph" w:customStyle="1" w:styleId="ecxmsonormal">
    <w:name w:val="ecxmsonormal"/>
    <w:basedOn w:val="Normal"/>
    <w:uiPriority w:val="99"/>
    <w:rsid w:val="002F4C51"/>
    <w:pPr>
      <w:spacing w:before="100" w:beforeAutospacing="1" w:after="100" w:afterAutospacing="1"/>
    </w:pPr>
    <w:rPr>
      <w:rFonts w:eastAsia="MS Mincho"/>
      <w:lang w:eastAsia="ja-JP"/>
    </w:rPr>
  </w:style>
</w:styles>
</file>

<file path=word/webSettings.xml><?xml version="1.0" encoding="utf-8"?>
<w:webSettings xmlns:r="http://schemas.openxmlformats.org/officeDocument/2006/relationships" xmlns:w="http://schemas.openxmlformats.org/wordprocessingml/2006/main">
  <w:divs>
    <w:div w:id="1904293701">
      <w:marLeft w:val="0"/>
      <w:marRight w:val="0"/>
      <w:marTop w:val="0"/>
      <w:marBottom w:val="0"/>
      <w:divBdr>
        <w:top w:val="none" w:sz="0" w:space="0" w:color="auto"/>
        <w:left w:val="none" w:sz="0" w:space="0" w:color="auto"/>
        <w:bottom w:val="none" w:sz="0" w:space="0" w:color="auto"/>
        <w:right w:val="none" w:sz="0" w:space="0" w:color="auto"/>
      </w:divBdr>
    </w:div>
    <w:div w:id="1904293702">
      <w:marLeft w:val="0"/>
      <w:marRight w:val="0"/>
      <w:marTop w:val="0"/>
      <w:marBottom w:val="0"/>
      <w:divBdr>
        <w:top w:val="none" w:sz="0" w:space="0" w:color="auto"/>
        <w:left w:val="none" w:sz="0" w:space="0" w:color="auto"/>
        <w:bottom w:val="none" w:sz="0" w:space="0" w:color="auto"/>
        <w:right w:val="none" w:sz="0" w:space="0" w:color="auto"/>
      </w:divBdr>
    </w:div>
    <w:div w:id="1904293703">
      <w:marLeft w:val="0"/>
      <w:marRight w:val="0"/>
      <w:marTop w:val="0"/>
      <w:marBottom w:val="0"/>
      <w:divBdr>
        <w:top w:val="none" w:sz="0" w:space="0" w:color="auto"/>
        <w:left w:val="none" w:sz="0" w:space="0" w:color="auto"/>
        <w:bottom w:val="none" w:sz="0" w:space="0" w:color="auto"/>
        <w:right w:val="none" w:sz="0" w:space="0" w:color="auto"/>
      </w:divBdr>
    </w:div>
    <w:div w:id="1904293704">
      <w:marLeft w:val="0"/>
      <w:marRight w:val="0"/>
      <w:marTop w:val="0"/>
      <w:marBottom w:val="0"/>
      <w:divBdr>
        <w:top w:val="none" w:sz="0" w:space="0" w:color="auto"/>
        <w:left w:val="none" w:sz="0" w:space="0" w:color="auto"/>
        <w:bottom w:val="none" w:sz="0" w:space="0" w:color="auto"/>
        <w:right w:val="none" w:sz="0" w:space="0" w:color="auto"/>
      </w:divBdr>
    </w:div>
    <w:div w:id="1904293705">
      <w:marLeft w:val="0"/>
      <w:marRight w:val="0"/>
      <w:marTop w:val="0"/>
      <w:marBottom w:val="0"/>
      <w:divBdr>
        <w:top w:val="none" w:sz="0" w:space="0" w:color="auto"/>
        <w:left w:val="none" w:sz="0" w:space="0" w:color="auto"/>
        <w:bottom w:val="none" w:sz="0" w:space="0" w:color="auto"/>
        <w:right w:val="none" w:sz="0" w:space="0" w:color="auto"/>
      </w:divBdr>
    </w:div>
    <w:div w:id="1904293706">
      <w:marLeft w:val="0"/>
      <w:marRight w:val="0"/>
      <w:marTop w:val="0"/>
      <w:marBottom w:val="0"/>
      <w:divBdr>
        <w:top w:val="none" w:sz="0" w:space="0" w:color="auto"/>
        <w:left w:val="none" w:sz="0" w:space="0" w:color="auto"/>
        <w:bottom w:val="none" w:sz="0" w:space="0" w:color="auto"/>
        <w:right w:val="none" w:sz="0" w:space="0" w:color="auto"/>
      </w:divBdr>
    </w:div>
    <w:div w:id="1904293707">
      <w:marLeft w:val="0"/>
      <w:marRight w:val="0"/>
      <w:marTop w:val="0"/>
      <w:marBottom w:val="0"/>
      <w:divBdr>
        <w:top w:val="none" w:sz="0" w:space="0" w:color="auto"/>
        <w:left w:val="none" w:sz="0" w:space="0" w:color="auto"/>
        <w:bottom w:val="none" w:sz="0" w:space="0" w:color="auto"/>
        <w:right w:val="none" w:sz="0" w:space="0" w:color="auto"/>
      </w:divBdr>
    </w:div>
    <w:div w:id="1904293708">
      <w:marLeft w:val="0"/>
      <w:marRight w:val="0"/>
      <w:marTop w:val="0"/>
      <w:marBottom w:val="0"/>
      <w:divBdr>
        <w:top w:val="none" w:sz="0" w:space="0" w:color="auto"/>
        <w:left w:val="none" w:sz="0" w:space="0" w:color="auto"/>
        <w:bottom w:val="none" w:sz="0" w:space="0" w:color="auto"/>
        <w:right w:val="none" w:sz="0" w:space="0" w:color="auto"/>
      </w:divBdr>
    </w:div>
    <w:div w:id="1904293709">
      <w:marLeft w:val="0"/>
      <w:marRight w:val="0"/>
      <w:marTop w:val="0"/>
      <w:marBottom w:val="0"/>
      <w:divBdr>
        <w:top w:val="none" w:sz="0" w:space="0" w:color="auto"/>
        <w:left w:val="none" w:sz="0" w:space="0" w:color="auto"/>
        <w:bottom w:val="none" w:sz="0" w:space="0" w:color="auto"/>
        <w:right w:val="none" w:sz="0" w:space="0" w:color="auto"/>
      </w:divBdr>
    </w:div>
    <w:div w:id="1904293710">
      <w:marLeft w:val="0"/>
      <w:marRight w:val="0"/>
      <w:marTop w:val="0"/>
      <w:marBottom w:val="0"/>
      <w:divBdr>
        <w:top w:val="none" w:sz="0" w:space="0" w:color="auto"/>
        <w:left w:val="none" w:sz="0" w:space="0" w:color="auto"/>
        <w:bottom w:val="none" w:sz="0" w:space="0" w:color="auto"/>
        <w:right w:val="none" w:sz="0" w:space="0" w:color="auto"/>
      </w:divBdr>
    </w:div>
    <w:div w:id="1904293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1270</Words>
  <Characters>7242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 Overarching Management and Leadership Concepts</dc:title>
  <dc:subject/>
  <dc:creator>Administrator</dc:creator>
  <cp:keywords/>
  <dc:description/>
  <cp:lastModifiedBy>Noah James West</cp:lastModifiedBy>
  <cp:revision>3</cp:revision>
  <cp:lastPrinted>2014-07-21T17:17:00Z</cp:lastPrinted>
  <dcterms:created xsi:type="dcterms:W3CDTF">2014-07-22T13:26:00Z</dcterms:created>
  <dcterms:modified xsi:type="dcterms:W3CDTF">2014-07-22T13:26:00Z</dcterms:modified>
</cp:coreProperties>
</file>